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CF23C1" w14:textId="77777777" w:rsidR="002177C9" w:rsidRPr="00BA387D" w:rsidRDefault="002177C9" w:rsidP="0087425A"/>
    <w:p w14:paraId="799B84AB" w14:textId="77777777" w:rsidR="00C50902" w:rsidRPr="00BA387D" w:rsidRDefault="00C50902" w:rsidP="005D13C2">
      <w:pPr>
        <w:spacing w:before="240" w:after="240"/>
      </w:pPr>
    </w:p>
    <w:p w14:paraId="5E3D80FE" w14:textId="77777777" w:rsidR="002177C9" w:rsidRPr="00BA387D" w:rsidRDefault="002177C9" w:rsidP="005D13C2">
      <w:pPr>
        <w:spacing w:before="240" w:after="240"/>
      </w:pPr>
    </w:p>
    <w:p w14:paraId="788A6743" w14:textId="77777777" w:rsidR="002177C9" w:rsidRPr="00BA387D" w:rsidRDefault="002177C9" w:rsidP="005D13C2">
      <w:pPr>
        <w:spacing w:before="240" w:after="240"/>
      </w:pPr>
    </w:p>
    <w:p w14:paraId="70A8711E" w14:textId="77777777" w:rsidR="002177C9" w:rsidRDefault="002177C9" w:rsidP="005D13C2">
      <w:pPr>
        <w:spacing w:before="240" w:after="240"/>
      </w:pPr>
    </w:p>
    <w:p w14:paraId="09088ECD" w14:textId="77777777" w:rsidR="008B4D8B" w:rsidRDefault="008B4D8B" w:rsidP="005D13C2">
      <w:pPr>
        <w:spacing w:before="240" w:after="240"/>
      </w:pPr>
    </w:p>
    <w:p w14:paraId="285B0E8A" w14:textId="77777777" w:rsidR="008B4D8B" w:rsidRPr="00BA387D" w:rsidRDefault="008B4D8B" w:rsidP="005D13C2">
      <w:pPr>
        <w:spacing w:before="240" w:after="240"/>
      </w:pPr>
    </w:p>
    <w:p w14:paraId="48498339" w14:textId="77777777" w:rsidR="002177C9" w:rsidRPr="00BA387D" w:rsidRDefault="002177C9" w:rsidP="005D13C2">
      <w:pPr>
        <w:spacing w:before="240" w:after="240"/>
      </w:pPr>
    </w:p>
    <w:p w14:paraId="3AC14307" w14:textId="568E9D51" w:rsidR="00C05519" w:rsidRDefault="00C05519" w:rsidP="00C05519">
      <w:pPr>
        <w:spacing w:before="240" w:after="240"/>
        <w:jc w:val="center"/>
      </w:pPr>
      <w:r w:rsidRPr="00BA387D">
        <w:rPr>
          <w:b/>
          <w:bCs/>
          <w:sz w:val="40"/>
          <w:szCs w:val="40"/>
        </w:rPr>
        <w:t xml:space="preserve">Manual </w:t>
      </w:r>
      <w:r>
        <w:rPr>
          <w:b/>
          <w:bCs/>
          <w:sz w:val="40"/>
          <w:szCs w:val="40"/>
        </w:rPr>
        <w:t xml:space="preserve">de </w:t>
      </w:r>
      <w:r w:rsidR="001D355C">
        <w:rPr>
          <w:b/>
          <w:bCs/>
          <w:sz w:val="40"/>
          <w:szCs w:val="40"/>
        </w:rPr>
        <w:t>Padronização dos Processos de Arrecadação</w:t>
      </w:r>
    </w:p>
    <w:p w14:paraId="23352BA0" w14:textId="77777777" w:rsidR="00C05519" w:rsidRDefault="00C05519" w:rsidP="00C05519">
      <w:pPr>
        <w:spacing w:before="240" w:after="240"/>
      </w:pPr>
    </w:p>
    <w:p w14:paraId="49D768EC" w14:textId="77777777" w:rsidR="00C05519" w:rsidRDefault="00C05519" w:rsidP="00C05519">
      <w:pPr>
        <w:spacing w:before="240" w:after="240"/>
      </w:pPr>
    </w:p>
    <w:p w14:paraId="67E110BB" w14:textId="77777777" w:rsidR="00C05519" w:rsidRDefault="00C05519" w:rsidP="00C05519">
      <w:pPr>
        <w:spacing w:before="240" w:after="240"/>
      </w:pPr>
    </w:p>
    <w:p w14:paraId="404BBE75" w14:textId="77777777" w:rsidR="00C05519" w:rsidRDefault="00C05519" w:rsidP="00C05519">
      <w:pPr>
        <w:spacing w:before="240" w:after="240"/>
      </w:pPr>
    </w:p>
    <w:p w14:paraId="34D67741" w14:textId="77777777" w:rsidR="00C05519" w:rsidRDefault="00C05519" w:rsidP="00C05519">
      <w:pPr>
        <w:spacing w:before="240" w:after="240"/>
      </w:pPr>
    </w:p>
    <w:p w14:paraId="22A9CFE8" w14:textId="77777777" w:rsidR="00C05519" w:rsidRDefault="00C05519" w:rsidP="00C05519">
      <w:pPr>
        <w:spacing w:before="240" w:after="240"/>
      </w:pPr>
    </w:p>
    <w:p w14:paraId="6799C235" w14:textId="77777777" w:rsidR="00C05519" w:rsidRPr="00BA387D" w:rsidRDefault="00C05519" w:rsidP="00C05519">
      <w:pPr>
        <w:spacing w:before="240" w:after="240"/>
      </w:pPr>
    </w:p>
    <w:p w14:paraId="10BC5DAC" w14:textId="77777777" w:rsidR="00C05519" w:rsidRDefault="00C05519" w:rsidP="00C05519">
      <w:pPr>
        <w:spacing w:before="240" w:after="240"/>
      </w:pPr>
    </w:p>
    <w:p w14:paraId="256250F9" w14:textId="77777777" w:rsidR="00C05519" w:rsidRPr="00BA387D" w:rsidRDefault="00C05519" w:rsidP="00C05519">
      <w:pPr>
        <w:spacing w:before="240" w:after="240"/>
      </w:pPr>
    </w:p>
    <w:tbl>
      <w:tblPr>
        <w:tblW w:w="5000" w:type="pct"/>
        <w:jc w:val="center"/>
        <w:tblBorders>
          <w:top w:val="dotted" w:sz="2" w:space="0" w:color="7F7F7F"/>
          <w:left w:val="dotted" w:sz="2" w:space="0" w:color="7F7F7F"/>
          <w:bottom w:val="dotted" w:sz="2" w:space="0" w:color="7F7F7F"/>
          <w:right w:val="dotted" w:sz="2" w:space="0" w:color="7F7F7F"/>
          <w:insideH w:val="dotted" w:sz="2" w:space="0" w:color="7F7F7F"/>
          <w:insideV w:val="dotted" w:sz="2" w:space="0" w:color="7F7F7F"/>
        </w:tblBorders>
        <w:tblLook w:val="04A0" w:firstRow="1" w:lastRow="0" w:firstColumn="1" w:lastColumn="0" w:noHBand="0" w:noVBand="1"/>
      </w:tblPr>
      <w:tblGrid>
        <w:gridCol w:w="6902"/>
        <w:gridCol w:w="1103"/>
        <w:gridCol w:w="1203"/>
      </w:tblGrid>
      <w:tr w:rsidR="00C05519" w:rsidRPr="00BA387D" w14:paraId="2B9A377F" w14:textId="77777777" w:rsidTr="51784DF7">
        <w:trPr>
          <w:trHeight w:val="20"/>
          <w:jc w:val="center"/>
        </w:trPr>
        <w:tc>
          <w:tcPr>
            <w:tcW w:w="3748" w:type="pct"/>
            <w:vAlign w:val="center"/>
          </w:tcPr>
          <w:p w14:paraId="47C930DB" w14:textId="2DB18A3C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>
              <w:rPr>
                <w:rFonts w:ascii="Arial" w:eastAsia="Calibri" w:hAnsi="Arial"/>
                <w:sz w:val="16"/>
                <w:szCs w:val="16"/>
                <w:lang w:val="pt-BR"/>
              </w:rPr>
              <w:t xml:space="preserve">Manual de Padronização dos </w:t>
            </w:r>
            <w:r w:rsidR="001D355C" w:rsidRPr="001D355C">
              <w:rPr>
                <w:rFonts w:ascii="Arial" w:eastAsia="Calibri" w:hAnsi="Arial"/>
                <w:sz w:val="16"/>
                <w:szCs w:val="16"/>
                <w:lang w:val="pt-BR"/>
              </w:rPr>
              <w:t xml:space="preserve">Processo de Arrecadação de Cobrança de Débitos de Contribuição em Atraso </w:t>
            </w:r>
          </w:p>
        </w:tc>
        <w:tc>
          <w:tcPr>
            <w:tcW w:w="599" w:type="pct"/>
          </w:tcPr>
          <w:p w14:paraId="0C641794" w14:textId="77777777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VERSÃO</w:t>
            </w:r>
          </w:p>
          <w:p w14:paraId="76E95052" w14:textId="77777777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6FBB4589" w14:textId="77777777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653" w:type="pct"/>
          </w:tcPr>
          <w:p w14:paraId="7E677A66" w14:textId="77777777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  <w:r w:rsidRPr="005C4A5D">
              <w:rPr>
                <w:rFonts w:ascii="Arial" w:eastAsia="Calibri" w:hAnsi="Arial"/>
                <w:sz w:val="16"/>
                <w:szCs w:val="16"/>
                <w:lang w:val="pt-BR"/>
              </w:rPr>
              <w:t>APROVADO</w:t>
            </w:r>
          </w:p>
          <w:p w14:paraId="62CF8EF8" w14:textId="77777777" w:rsidR="00C05519" w:rsidRPr="005C4A5D" w:rsidRDefault="00C05519" w:rsidP="009B1191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lang w:val="pt-BR"/>
              </w:rPr>
            </w:pPr>
          </w:p>
          <w:p w14:paraId="4FAC99EF" w14:textId="03E11BA2" w:rsidR="00C05519" w:rsidRPr="005C4A5D" w:rsidRDefault="00A634F3" w:rsidP="51784DF7">
            <w:pPr>
              <w:pStyle w:val="Rodap"/>
              <w:spacing w:before="0" w:after="0"/>
              <w:jc w:val="center"/>
              <w:rPr>
                <w:rFonts w:ascii="Arial" w:eastAsia="Calibri" w:hAnsi="Arial"/>
                <w:sz w:val="16"/>
                <w:szCs w:val="16"/>
                <w:highlight w:val="yellow"/>
                <w:lang w:val="pt-BR"/>
              </w:rPr>
            </w:pPr>
            <w:r w:rsidRPr="00A634F3">
              <w:rPr>
                <w:rFonts w:ascii="Arial" w:eastAsia="Calibri" w:hAnsi="Arial"/>
                <w:sz w:val="16"/>
                <w:szCs w:val="16"/>
                <w:lang w:val="pt-BR"/>
              </w:rPr>
              <w:t>27/11/2025</w:t>
            </w:r>
          </w:p>
        </w:tc>
      </w:tr>
    </w:tbl>
    <w:p w14:paraId="1A4C3FB3" w14:textId="77777777" w:rsidR="00993D75" w:rsidRDefault="00C05519" w:rsidP="00C05519">
      <w:pPr>
        <w:spacing w:before="240" w:after="240"/>
        <w:rPr>
          <w:noProof/>
        </w:rPr>
      </w:pPr>
      <w:bookmarkStart w:id="0" w:name="_GoBack"/>
      <w:bookmarkEnd w:id="0"/>
      <w:r w:rsidRPr="0092025C">
        <w:rPr>
          <w:b/>
          <w:bCs/>
        </w:rPr>
        <w:br w:type="page"/>
      </w:r>
      <w:r w:rsidRPr="0092025C">
        <w:rPr>
          <w:b/>
          <w:bCs/>
          <w:sz w:val="28"/>
          <w:szCs w:val="22"/>
        </w:rPr>
        <w:lastRenderedPageBreak/>
        <w:t>Sumário</w:t>
      </w:r>
      <w:r>
        <w:rPr>
          <w:rStyle w:val="Hyperlink"/>
          <w:rFonts w:ascii="Calibri Light" w:hAnsi="Calibri Light" w:cs="Calibri Light"/>
          <w:caps/>
          <w:noProof/>
          <w:szCs w:val="24"/>
        </w:rPr>
        <w:fldChar w:fldCharType="begin"/>
      </w:r>
      <w:r w:rsidRPr="0092025C">
        <w:rPr>
          <w:rStyle w:val="Hyperlink"/>
          <w:rFonts w:ascii="Calibri Light" w:hAnsi="Calibri Light" w:cs="Calibri Light"/>
          <w:caps/>
          <w:noProof/>
          <w:szCs w:val="24"/>
        </w:rPr>
        <w:instrText xml:space="preserve"> TOC \o \h \z \u </w:instrText>
      </w:r>
      <w:r>
        <w:rPr>
          <w:rStyle w:val="Hyperlink"/>
          <w:rFonts w:ascii="Calibri Light" w:hAnsi="Calibri Light" w:cs="Calibri Light"/>
          <w:caps/>
          <w:noProof/>
          <w:szCs w:val="24"/>
        </w:rPr>
        <w:fldChar w:fldCharType="separate"/>
      </w:r>
    </w:p>
    <w:p w14:paraId="7A347171" w14:textId="6B90935D" w:rsidR="00993D75" w:rsidRDefault="008C6320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3" w:history="1">
        <w:r w:rsidR="00993D75" w:rsidRPr="00406D49">
          <w:rPr>
            <w:rStyle w:val="Hyperlink"/>
            <w:noProof/>
          </w:rPr>
          <w:t>1.</w:t>
        </w:r>
        <w:r w:rsidR="00993D7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DISPOSIÇÃO GERAL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_Toc136850343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3</w:t>
        </w:r>
        <w:r w:rsidR="00993D75">
          <w:rPr>
            <w:noProof/>
            <w:webHidden/>
          </w:rPr>
          <w:fldChar w:fldCharType="end"/>
        </w:r>
      </w:hyperlink>
    </w:p>
    <w:p w14:paraId="48F0FDD4" w14:textId="57BE7C35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4" w:history="1">
        <w:r w:rsidR="00993D75" w:rsidRPr="00406D49">
          <w:rPr>
            <w:rStyle w:val="Hyperlink"/>
            <w:noProof/>
          </w:rPr>
          <w:t>1.1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Apresentação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_Toc136850344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3</w:t>
        </w:r>
        <w:r w:rsidR="00993D75">
          <w:rPr>
            <w:noProof/>
            <w:webHidden/>
          </w:rPr>
          <w:fldChar w:fldCharType="end"/>
        </w:r>
      </w:hyperlink>
    </w:p>
    <w:p w14:paraId="60467891" w14:textId="470D6A30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5" w:history="1">
        <w:r w:rsidR="00993D75" w:rsidRPr="00406D49">
          <w:rPr>
            <w:rStyle w:val="Hyperlink"/>
            <w:noProof/>
          </w:rPr>
          <w:t>1.2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Objetivo Geral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_Toc136850345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3</w:t>
        </w:r>
        <w:r w:rsidR="00993D75">
          <w:rPr>
            <w:noProof/>
            <w:webHidden/>
          </w:rPr>
          <w:fldChar w:fldCharType="end"/>
        </w:r>
      </w:hyperlink>
    </w:p>
    <w:p w14:paraId="0A8C489E" w14:textId="289418ED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6" w:history="1">
        <w:r w:rsidR="00993D75" w:rsidRPr="00406D49">
          <w:rPr>
            <w:rStyle w:val="Hyperlink"/>
            <w:noProof/>
          </w:rPr>
          <w:t>1.3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Objetivo Específico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_Toc136850346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3</w:t>
        </w:r>
        <w:r w:rsidR="00993D75">
          <w:rPr>
            <w:noProof/>
            <w:webHidden/>
          </w:rPr>
          <w:fldChar w:fldCharType="end"/>
        </w:r>
      </w:hyperlink>
    </w:p>
    <w:p w14:paraId="42CA8521" w14:textId="36C34EC0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7" w:history="1">
        <w:r w:rsidR="00993D75" w:rsidRPr="00406D49">
          <w:rPr>
            <w:rStyle w:val="Hyperlink"/>
            <w:noProof/>
          </w:rPr>
          <w:t>1.4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Definição de Processos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_Toc136850347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4</w:t>
        </w:r>
        <w:r w:rsidR="00993D75">
          <w:rPr>
            <w:noProof/>
            <w:webHidden/>
          </w:rPr>
          <w:fldChar w:fldCharType="end"/>
        </w:r>
      </w:hyperlink>
    </w:p>
    <w:p w14:paraId="6E621183" w14:textId="779C78A3" w:rsidR="00993D75" w:rsidRDefault="008C6320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8" w:history="1">
        <w:r w:rsidR="00993D75" w:rsidRPr="00406D49">
          <w:rPr>
            <w:rStyle w:val="Hyperlink"/>
            <w:noProof/>
          </w:rPr>
          <w:t>2.</w:t>
        </w:r>
        <w:r w:rsidR="00993D7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PROCESSOS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_Toc136850348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4</w:t>
        </w:r>
        <w:r w:rsidR="00993D75">
          <w:rPr>
            <w:noProof/>
            <w:webHidden/>
          </w:rPr>
          <w:fldChar w:fldCharType="end"/>
        </w:r>
      </w:hyperlink>
    </w:p>
    <w:p w14:paraId="4346B637" w14:textId="7796891D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49" w:history="1">
        <w:r w:rsidR="00993D75" w:rsidRPr="00406D49">
          <w:rPr>
            <w:rStyle w:val="Hyperlink"/>
            <w:noProof/>
          </w:rPr>
          <w:t>2.1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Cobrança de débitos de contribuições em atraso do Ente Federativo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_Toc136850349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4</w:t>
        </w:r>
        <w:r w:rsidR="00993D75">
          <w:rPr>
            <w:noProof/>
            <w:webHidden/>
          </w:rPr>
          <w:fldChar w:fldCharType="end"/>
        </w:r>
      </w:hyperlink>
    </w:p>
    <w:p w14:paraId="0AC93DEA" w14:textId="3170AC51" w:rsidR="00993D75" w:rsidRDefault="008C6320">
      <w:pPr>
        <w:pStyle w:val="Sumrio6"/>
        <w:tabs>
          <w:tab w:val="left" w:pos="1440"/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50" w:history="1">
        <w:r w:rsidR="00993D75" w:rsidRPr="00406D49">
          <w:rPr>
            <w:rStyle w:val="Hyperlink"/>
            <w:noProof/>
          </w:rPr>
          <w:t>2.2</w:t>
        </w:r>
        <w:r w:rsidR="00993D75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Cobrança de débitos de contribuições em atraso do servidor licenciado ou cedido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_Toc136850350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5</w:t>
        </w:r>
        <w:r w:rsidR="00993D75">
          <w:rPr>
            <w:noProof/>
            <w:webHidden/>
          </w:rPr>
          <w:fldChar w:fldCharType="end"/>
        </w:r>
      </w:hyperlink>
    </w:p>
    <w:p w14:paraId="6558FCFE" w14:textId="7FDF4427" w:rsidR="00993D75" w:rsidRDefault="008C6320">
      <w:pPr>
        <w:pStyle w:val="Sum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pt-BR"/>
          <w14:ligatures w14:val="standardContextual"/>
        </w:rPr>
      </w:pPr>
      <w:hyperlink w:anchor="_Toc136850351" w:history="1">
        <w:r w:rsidR="00993D75" w:rsidRPr="00406D49">
          <w:rPr>
            <w:rStyle w:val="Hyperlink"/>
            <w:noProof/>
          </w:rPr>
          <w:t>3.</w:t>
        </w:r>
        <w:r w:rsidR="00993D7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pt-BR"/>
            <w14:ligatures w14:val="standardContextual"/>
          </w:rPr>
          <w:tab/>
        </w:r>
        <w:r w:rsidR="00993D75" w:rsidRPr="00406D49">
          <w:rPr>
            <w:rStyle w:val="Hyperlink"/>
            <w:noProof/>
          </w:rPr>
          <w:t>CONSIDERAÇÕES FINAIS</w:t>
        </w:r>
        <w:r w:rsidR="00993D75">
          <w:rPr>
            <w:noProof/>
            <w:webHidden/>
          </w:rPr>
          <w:tab/>
        </w:r>
        <w:r w:rsidR="00993D75">
          <w:rPr>
            <w:noProof/>
            <w:webHidden/>
          </w:rPr>
          <w:fldChar w:fldCharType="begin"/>
        </w:r>
        <w:r w:rsidR="00993D75">
          <w:rPr>
            <w:noProof/>
            <w:webHidden/>
          </w:rPr>
          <w:instrText xml:space="preserve"> PAGEREF _Toc136850351 \h </w:instrText>
        </w:r>
        <w:r w:rsidR="00993D75">
          <w:rPr>
            <w:noProof/>
            <w:webHidden/>
          </w:rPr>
        </w:r>
        <w:r w:rsidR="00993D75">
          <w:rPr>
            <w:noProof/>
            <w:webHidden/>
          </w:rPr>
          <w:fldChar w:fldCharType="separate"/>
        </w:r>
        <w:r w:rsidR="00993D75">
          <w:rPr>
            <w:noProof/>
            <w:webHidden/>
          </w:rPr>
          <w:t>6</w:t>
        </w:r>
        <w:r w:rsidR="00993D75">
          <w:rPr>
            <w:noProof/>
            <w:webHidden/>
          </w:rPr>
          <w:fldChar w:fldCharType="end"/>
        </w:r>
      </w:hyperlink>
    </w:p>
    <w:p w14:paraId="7D3F4994" w14:textId="77777777" w:rsidR="00C05519" w:rsidRDefault="00C05519" w:rsidP="00C05519">
      <w:pPr>
        <w:spacing w:before="240" w:after="240"/>
      </w:pPr>
      <w:r>
        <w:fldChar w:fldCharType="end"/>
      </w:r>
    </w:p>
    <w:p w14:paraId="16C7907C" w14:textId="13B77D38" w:rsidR="005B1FDB" w:rsidRDefault="005B1FDB" w:rsidP="005B1FDB">
      <w:pPr>
        <w:tabs>
          <w:tab w:val="left" w:pos="5115"/>
        </w:tabs>
        <w:spacing w:before="240" w:after="240"/>
      </w:pPr>
      <w:r>
        <w:tab/>
      </w:r>
    </w:p>
    <w:p w14:paraId="7FF69DD6" w14:textId="77777777" w:rsidR="00C05519" w:rsidRPr="00660943" w:rsidRDefault="00C05519" w:rsidP="005B1FDB">
      <w:pPr>
        <w:tabs>
          <w:tab w:val="left" w:pos="5115"/>
        </w:tabs>
        <w:spacing w:before="240" w:after="240"/>
        <w:rPr>
          <w:b/>
          <w:bCs/>
          <w:sz w:val="28"/>
          <w:szCs w:val="22"/>
        </w:rPr>
      </w:pPr>
      <w:r w:rsidRPr="005B1FDB">
        <w:br w:type="page"/>
      </w:r>
      <w:r w:rsidR="005B1FDB">
        <w:lastRenderedPageBreak/>
        <w:tab/>
      </w:r>
    </w:p>
    <w:p w14:paraId="33120A50" w14:textId="77777777" w:rsidR="00C05519" w:rsidRDefault="00C05519" w:rsidP="00C05519">
      <w:pPr>
        <w:pStyle w:val="Ttulo1"/>
        <w:spacing w:before="240" w:after="240"/>
      </w:pPr>
      <w:bookmarkStart w:id="1" w:name="_Toc61881475"/>
      <w:bookmarkStart w:id="2" w:name="_Toc61881701"/>
      <w:bookmarkStart w:id="3" w:name="_Toc61881750"/>
      <w:bookmarkStart w:id="4" w:name="_Toc61881766"/>
      <w:bookmarkStart w:id="5" w:name="_Toc136850343"/>
      <w:r>
        <w:t>DISPOSIÇÃO GERAL</w:t>
      </w:r>
      <w:bookmarkStart w:id="6" w:name="_Toc61881476"/>
      <w:bookmarkEnd w:id="1"/>
      <w:bookmarkEnd w:id="2"/>
      <w:bookmarkEnd w:id="3"/>
      <w:bookmarkEnd w:id="4"/>
      <w:bookmarkEnd w:id="5"/>
    </w:p>
    <w:p w14:paraId="5622645F" w14:textId="77777777" w:rsidR="00C05519" w:rsidRPr="00660943" w:rsidRDefault="00C05519" w:rsidP="00C05519">
      <w:pPr>
        <w:pStyle w:val="Ttulo6"/>
      </w:pPr>
      <w:bookmarkStart w:id="7" w:name="_Toc136850344"/>
      <w:r w:rsidRPr="00660943">
        <w:t>Apresentação</w:t>
      </w:r>
      <w:bookmarkEnd w:id="6"/>
      <w:bookmarkEnd w:id="7"/>
    </w:p>
    <w:p w14:paraId="00716B08" w14:textId="1E68D0E6" w:rsidR="00C05519" w:rsidRPr="007854E7" w:rsidRDefault="00C05519" w:rsidP="00C05519">
      <w:pPr>
        <w:spacing w:before="240" w:after="240"/>
      </w:pPr>
      <w:r w:rsidRPr="002E118A">
        <w:t xml:space="preserve">O presente Manual é de uso </w:t>
      </w:r>
      <w:r w:rsidRPr="007854E7">
        <w:t>institucional d</w:t>
      </w:r>
      <w:r w:rsidR="00AE5424" w:rsidRPr="007854E7">
        <w:t xml:space="preserve">o </w:t>
      </w:r>
      <w:r w:rsidR="007854E7" w:rsidRPr="007854E7">
        <w:t>JARDIMPREV</w:t>
      </w:r>
      <w:r w:rsidRPr="007854E7">
        <w:t xml:space="preserve">, e tem como principal objetivo aprimorar e padronizar processos de trabalho e instrumentos de controle interno. Este manual visa padronizar os procedimentos </w:t>
      </w:r>
      <w:r w:rsidR="00CB6B61" w:rsidRPr="007854E7">
        <w:t>de cobrança de débitos de contribuições em atraso</w:t>
      </w:r>
      <w:r w:rsidRPr="007854E7">
        <w:t xml:space="preserve"> do </w:t>
      </w:r>
      <w:r w:rsidR="007854E7" w:rsidRPr="007854E7">
        <w:t>JARDIMPREV</w:t>
      </w:r>
      <w:r w:rsidRPr="007854E7">
        <w:t>, constituindo-se em um instrumento auxiliar no cumprimento de atribuições, além de servir como fonte de orientação e contribuir para o aprimoramento do controle interno.</w:t>
      </w:r>
    </w:p>
    <w:p w14:paraId="1A23AF35" w14:textId="30748724" w:rsidR="00C05519" w:rsidRPr="007854E7" w:rsidRDefault="00C05519" w:rsidP="00C05519">
      <w:pPr>
        <w:spacing w:before="240" w:after="240"/>
      </w:pPr>
      <w:r w:rsidRPr="007854E7">
        <w:t xml:space="preserve">Contudo, este manual não esgota o assunto, muito pelo contrário, é o marco inicial para que seja aplicado no </w:t>
      </w:r>
      <w:r w:rsidR="001D355C" w:rsidRPr="007854E7">
        <w:t>dia a dia</w:t>
      </w:r>
      <w:r w:rsidRPr="007854E7">
        <w:t>, enriquecido pelas críticas e sugestões de melhorias de toda a equipe. Para atender aos seus objetivos, deverá ser permanentemente atualizado e aprimorado, de forma a acompanhar a evolução das atividades desenvolvidas, das técnicas de auditoria/inspeção e da administração pública municipal.</w:t>
      </w:r>
    </w:p>
    <w:p w14:paraId="6605388E" w14:textId="77777777" w:rsidR="00C05519" w:rsidRPr="007854E7" w:rsidRDefault="00C05519" w:rsidP="00C05519">
      <w:pPr>
        <w:spacing w:before="240" w:after="240"/>
      </w:pPr>
    </w:p>
    <w:p w14:paraId="71577CAF" w14:textId="77777777" w:rsidR="00C05519" w:rsidRPr="007854E7" w:rsidRDefault="00C05519" w:rsidP="00C05519">
      <w:pPr>
        <w:pStyle w:val="Ttulo6"/>
        <w:spacing w:before="240" w:after="240"/>
      </w:pPr>
      <w:bookmarkStart w:id="8" w:name="_Toc61881477"/>
      <w:bookmarkStart w:id="9" w:name="_Toc136850345"/>
      <w:r w:rsidRPr="007854E7">
        <w:t>Objetivo Geral</w:t>
      </w:r>
      <w:bookmarkEnd w:id="8"/>
      <w:bookmarkEnd w:id="9"/>
    </w:p>
    <w:p w14:paraId="445726AE" w14:textId="404ACD62" w:rsidR="00C05519" w:rsidRPr="007854E7" w:rsidRDefault="00C05519" w:rsidP="00C05519">
      <w:pPr>
        <w:spacing w:before="240" w:after="240"/>
      </w:pPr>
      <w:r w:rsidRPr="007854E7">
        <w:t xml:space="preserve">O presente manual tem como objetivo dar entendimento quanto aos processos aplicados para </w:t>
      </w:r>
      <w:r w:rsidR="001D355C" w:rsidRPr="007854E7">
        <w:t>realizar a cobrança ao Ente Federativo e os servidores licenciados e cedidos no caso de atraso no pagamento de suas contribuições.</w:t>
      </w:r>
    </w:p>
    <w:p w14:paraId="5E73CAA2" w14:textId="77777777" w:rsidR="00C05519" w:rsidRPr="007854E7" w:rsidRDefault="00C05519" w:rsidP="00C05519">
      <w:pPr>
        <w:spacing w:before="240" w:after="240"/>
      </w:pPr>
    </w:p>
    <w:p w14:paraId="1B31987F" w14:textId="77777777" w:rsidR="00C05519" w:rsidRPr="007854E7" w:rsidRDefault="00C05519" w:rsidP="00C05519">
      <w:pPr>
        <w:pStyle w:val="Ttulo6"/>
        <w:spacing w:before="240" w:after="240"/>
      </w:pPr>
      <w:bookmarkStart w:id="10" w:name="_Toc61881478"/>
      <w:bookmarkStart w:id="11" w:name="_Toc136850346"/>
      <w:r w:rsidRPr="007854E7">
        <w:t>Objetivo Específico</w:t>
      </w:r>
      <w:bookmarkEnd w:id="10"/>
      <w:bookmarkEnd w:id="11"/>
    </w:p>
    <w:p w14:paraId="58B40C56" w14:textId="71A6C2F3" w:rsidR="00C05519" w:rsidRPr="00D55320" w:rsidRDefault="00CB6B61" w:rsidP="00C05519">
      <w:pPr>
        <w:spacing w:before="240" w:after="240"/>
      </w:pPr>
      <w:r w:rsidRPr="007854E7">
        <w:t xml:space="preserve">Estabelecer orientações para o processo de arrecadação de débitos em atraso nas contribuições e definir diretrizes técnico-administrativas para o tratamento interno e externo dos procedimentos, visando otimizar a comunicação entre o Ente, o Servidor e o </w:t>
      </w:r>
      <w:r w:rsidR="007854E7" w:rsidRPr="007854E7">
        <w:t>JARDIMPREV</w:t>
      </w:r>
      <w:r w:rsidRPr="007854E7">
        <w:t>.</w:t>
      </w:r>
    </w:p>
    <w:p w14:paraId="0E4A3508" w14:textId="01712F19" w:rsidR="001D355C" w:rsidRDefault="001D355C">
      <w:pPr>
        <w:suppressAutoHyphens w:val="0"/>
        <w:spacing w:before="0" w:after="0"/>
        <w:jc w:val="left"/>
      </w:pPr>
      <w:r>
        <w:br w:type="page"/>
      </w:r>
    </w:p>
    <w:p w14:paraId="6E287C57" w14:textId="77777777" w:rsidR="00C05519" w:rsidRPr="00C50902" w:rsidRDefault="00C05519" w:rsidP="00C05519">
      <w:pPr>
        <w:spacing w:before="240" w:after="240"/>
      </w:pPr>
    </w:p>
    <w:p w14:paraId="4FE13C10" w14:textId="77777777" w:rsidR="00C05519" w:rsidRPr="002E118A" w:rsidRDefault="00C05519" w:rsidP="00C05519">
      <w:pPr>
        <w:pStyle w:val="Ttulo6"/>
        <w:spacing w:before="240" w:after="240"/>
      </w:pPr>
      <w:bookmarkStart w:id="12" w:name="_Toc61881479"/>
      <w:bookmarkStart w:id="13" w:name="_Toc136850347"/>
      <w:r>
        <w:t xml:space="preserve">Definição de </w:t>
      </w:r>
      <w:r w:rsidRPr="002E118A">
        <w:t>Processos</w:t>
      </w:r>
      <w:bookmarkEnd w:id="12"/>
      <w:bookmarkEnd w:id="13"/>
      <w:r w:rsidRPr="002E118A">
        <w:t xml:space="preserve"> </w:t>
      </w:r>
    </w:p>
    <w:p w14:paraId="0ECA0895" w14:textId="77777777" w:rsidR="00C05519" w:rsidRDefault="00C05519" w:rsidP="00C05519">
      <w:pPr>
        <w:spacing w:before="240" w:after="240"/>
      </w:pPr>
      <w:r w:rsidRPr="002E118A">
        <w:t>Processo é um conjunto de atividades inter-relacionadas executadas na organização, iniciado por eventos internos ou externos, que consome recursos (entrada</w:t>
      </w:r>
      <w:r>
        <w:t xml:space="preserve"> -</w:t>
      </w:r>
      <w:r w:rsidRPr="002E118A">
        <w:t xml:space="preserve"> input) e gera resultados (saída</w:t>
      </w:r>
      <w:r>
        <w:t xml:space="preserve"> - </w:t>
      </w:r>
      <w:r w:rsidRPr="002E118A">
        <w:t>output). Todo processo deve ser relacionado a um objetivo que visa atender, dentro da estratégia da organização, a uma determinada demanda</w:t>
      </w:r>
      <w:r>
        <w:rPr>
          <w:rStyle w:val="Refdenotaderodap"/>
        </w:rPr>
        <w:footnoteReference w:id="1"/>
      </w:r>
      <w:r w:rsidRPr="002E118A">
        <w:t>.</w:t>
      </w:r>
    </w:p>
    <w:p w14:paraId="77B7FCA4" w14:textId="215F0D74" w:rsidR="00C05519" w:rsidRDefault="00C05519" w:rsidP="00C05519">
      <w:pPr>
        <w:spacing w:before="240" w:after="240"/>
      </w:pPr>
      <w:r w:rsidRPr="002913AB">
        <w:t>Os processos deverão ser organizados na sequência cronológica, numerados folha por folha, a partir da capa, carimbo no canto superior direito, com a rubrica de funcionário responsável.</w:t>
      </w:r>
    </w:p>
    <w:p w14:paraId="6864087A" w14:textId="77777777" w:rsidR="00C05519" w:rsidRDefault="00C05519" w:rsidP="00C05519">
      <w:pPr>
        <w:spacing w:before="240" w:after="240"/>
      </w:pPr>
      <w:r>
        <w:t>Os processos devem refletir a transparência dos atos.</w:t>
      </w:r>
    </w:p>
    <w:p w14:paraId="60A6158C" w14:textId="77777777" w:rsidR="00C05519" w:rsidRPr="002E118A" w:rsidRDefault="00C05519" w:rsidP="00C05519">
      <w:pPr>
        <w:spacing w:before="240" w:after="240"/>
      </w:pPr>
      <w:r>
        <w:t>Um processo organizado facilita a análise por parte do Controle Interno e, ainda, dos órgãos fiscalizadores.</w:t>
      </w:r>
    </w:p>
    <w:p w14:paraId="5E9584E8" w14:textId="201359B5" w:rsidR="00C05519" w:rsidRPr="002E118A" w:rsidRDefault="49E9E36F" w:rsidP="00C05519">
      <w:pPr>
        <w:spacing w:before="240" w:after="240"/>
      </w:pPr>
      <w:r>
        <w:t xml:space="preserve">A seguir, abordaremos os principais procedimentos realizados no </w:t>
      </w:r>
      <w:r w:rsidR="007854E7">
        <w:t>JARDIMPREV</w:t>
      </w:r>
      <w:r>
        <w:t xml:space="preserve">, de forma a facilitar o bom andamento e formalidades dos mesmos. </w:t>
      </w:r>
    </w:p>
    <w:p w14:paraId="2918AB73" w14:textId="77777777" w:rsidR="00C05519" w:rsidRDefault="00C05519" w:rsidP="00C05519">
      <w:pPr>
        <w:spacing w:before="240" w:after="240"/>
      </w:pPr>
      <w:r w:rsidRPr="002E118A">
        <w:t>Em síntese, todo processo deve seg</w:t>
      </w:r>
      <w:r>
        <w:t>uir procedimentos de PROTOCOLO</w:t>
      </w:r>
      <w:r w:rsidRPr="002E118A">
        <w:t>, PARECERES</w:t>
      </w:r>
      <w:r>
        <w:t xml:space="preserve"> TÉCNICOS</w:t>
      </w:r>
      <w:r w:rsidRPr="002E118A">
        <w:t>, AUTORIZACAO</w:t>
      </w:r>
      <w:r>
        <w:t>,</w:t>
      </w:r>
      <w:r w:rsidRPr="002E118A">
        <w:t xml:space="preserve"> EXECUÇÃO e ARQUIVOS. </w:t>
      </w:r>
    </w:p>
    <w:p w14:paraId="32761539" w14:textId="77777777" w:rsidR="00C05519" w:rsidRDefault="00C05519" w:rsidP="00C05519">
      <w:pPr>
        <w:spacing w:before="240" w:after="240"/>
      </w:pPr>
      <w:r>
        <w:t>Todo processo deve ser movimentado no sistema de protocolo, com o respectivo despacho em cada andamento.</w:t>
      </w:r>
    </w:p>
    <w:p w14:paraId="7718F941" w14:textId="77777777" w:rsidR="00C05519" w:rsidRDefault="00C05519" w:rsidP="00C05519">
      <w:pPr>
        <w:spacing w:before="240" w:after="240"/>
      </w:pPr>
    </w:p>
    <w:p w14:paraId="141F32BE" w14:textId="77777777" w:rsidR="00C05519" w:rsidRPr="003D533A" w:rsidRDefault="00C05519" w:rsidP="00C05519">
      <w:pPr>
        <w:pStyle w:val="Ttulo1"/>
      </w:pPr>
      <w:bookmarkStart w:id="14" w:name="_Toc61881481"/>
      <w:bookmarkStart w:id="15" w:name="_Toc61881702"/>
      <w:bookmarkStart w:id="16" w:name="_Toc61881751"/>
      <w:bookmarkStart w:id="17" w:name="_Toc61881767"/>
      <w:bookmarkStart w:id="18" w:name="_Toc136850348"/>
      <w:r w:rsidRPr="003D533A">
        <w:t>PROCESSOS</w:t>
      </w:r>
      <w:bookmarkEnd w:id="14"/>
      <w:bookmarkEnd w:id="15"/>
      <w:bookmarkEnd w:id="16"/>
      <w:bookmarkEnd w:id="17"/>
      <w:bookmarkEnd w:id="18"/>
    </w:p>
    <w:p w14:paraId="0BEA6DE1" w14:textId="042B33DE" w:rsidR="00C05519" w:rsidRPr="00456009" w:rsidRDefault="00C05519" w:rsidP="00C05519">
      <w:pPr>
        <w:spacing w:before="240" w:after="240"/>
      </w:pPr>
      <w:r w:rsidRPr="000C41BF">
        <w:t xml:space="preserve">Destacamos no presente item os procedimentos a serem seguidos a rigor pelo </w:t>
      </w:r>
      <w:r w:rsidR="007854E7" w:rsidRPr="000C41BF">
        <w:t>JARDIMPREV</w:t>
      </w:r>
      <w:r w:rsidRPr="000C41BF">
        <w:t>:</w:t>
      </w:r>
    </w:p>
    <w:p w14:paraId="3B8615D3" w14:textId="7884ACDB" w:rsidR="000C41BF" w:rsidRDefault="000C41BF">
      <w:pPr>
        <w:suppressAutoHyphens w:val="0"/>
        <w:spacing w:before="0" w:after="0"/>
        <w:jc w:val="left"/>
      </w:pPr>
      <w:r>
        <w:br w:type="page"/>
      </w:r>
    </w:p>
    <w:p w14:paraId="14E8381C" w14:textId="77777777" w:rsidR="00C05519" w:rsidRPr="002913AB" w:rsidRDefault="00C05519" w:rsidP="00C05519">
      <w:pPr>
        <w:spacing w:before="240" w:after="240"/>
      </w:pPr>
    </w:p>
    <w:p w14:paraId="22000543" w14:textId="2E483E98" w:rsidR="00C05519" w:rsidRPr="00C80ECB" w:rsidRDefault="00C05519" w:rsidP="00C05519">
      <w:pPr>
        <w:pStyle w:val="Ttulo6"/>
      </w:pPr>
      <w:bookmarkStart w:id="19" w:name="_Toc61881482"/>
      <w:bookmarkStart w:id="20" w:name="_Toc136850349"/>
      <w:r w:rsidRPr="00660943">
        <w:t>C</w:t>
      </w:r>
      <w:bookmarkEnd w:id="19"/>
      <w:r w:rsidR="0084064B" w:rsidRPr="0084064B">
        <w:t xml:space="preserve">obrança de </w:t>
      </w:r>
      <w:r w:rsidR="0084064B">
        <w:t>d</w:t>
      </w:r>
      <w:r w:rsidR="0084064B" w:rsidRPr="0084064B">
        <w:t xml:space="preserve">ébitos de </w:t>
      </w:r>
      <w:r w:rsidR="0084064B">
        <w:t>c</w:t>
      </w:r>
      <w:r w:rsidR="0084064B" w:rsidRPr="0084064B">
        <w:t xml:space="preserve">ontribuições em </w:t>
      </w:r>
      <w:r w:rsidR="0084064B">
        <w:t>a</w:t>
      </w:r>
      <w:r w:rsidR="0084064B" w:rsidRPr="0084064B">
        <w:t xml:space="preserve">traso do </w:t>
      </w:r>
      <w:r w:rsidR="0084064B">
        <w:t>E</w:t>
      </w:r>
      <w:r w:rsidR="0084064B" w:rsidRPr="0084064B">
        <w:t xml:space="preserve">nte </w:t>
      </w:r>
      <w:r w:rsidR="0084064B">
        <w:t>F</w:t>
      </w:r>
      <w:r w:rsidR="0084064B" w:rsidRPr="0084064B">
        <w:t>ederativo</w:t>
      </w:r>
      <w:bookmarkEnd w:id="20"/>
    </w:p>
    <w:p w14:paraId="75D6AB5C" w14:textId="111D386B" w:rsidR="00C05519" w:rsidRDefault="00C05519" w:rsidP="00C05519">
      <w:r w:rsidRPr="005442B2">
        <w:t xml:space="preserve">A presente instrução, visa esclarecer e orientar </w:t>
      </w:r>
      <w:r>
        <w:t xml:space="preserve">o </w:t>
      </w:r>
      <w:r w:rsidR="0084064B">
        <w:t>processo de verificação e cobrança dos débitos de contribuições em atraso do Ente Federativo</w:t>
      </w:r>
      <w:r>
        <w:t>:</w:t>
      </w:r>
    </w:p>
    <w:p w14:paraId="658AF362" w14:textId="77777777" w:rsidR="007C3963" w:rsidRDefault="007C3963" w:rsidP="00C05519"/>
    <w:p w14:paraId="1D628827" w14:textId="77777777" w:rsidR="00EE67A4" w:rsidRDefault="00EE67A4" w:rsidP="00EE67A4">
      <w:r>
        <w:t>I. O Ente Federativo encaminha ao JARDIMPREV o resumo da folha contendo valores brutos, líquidos, alíquotas aplicáveis e demais dados necessários para cálculo das contribuições.</w:t>
      </w:r>
    </w:p>
    <w:p w14:paraId="680E0A6B" w14:textId="77777777" w:rsidR="00EE67A4" w:rsidRDefault="00EE67A4" w:rsidP="00EE67A4"/>
    <w:p w14:paraId="7DB2AB4B" w14:textId="77777777" w:rsidR="00EE67A4" w:rsidRDefault="00EE67A4" w:rsidP="00EE67A4">
      <w:r>
        <w:t>II. O JARDIMPREV analisa e confere todos os valores recebidos, incluindo valores brutos e líquidos, alíquotas utilizadas e resultados dos cálculos de contribuição, garantindo que os dados estejam corretos antes da emissão das guias.</w:t>
      </w:r>
    </w:p>
    <w:p w14:paraId="4A626930" w14:textId="77777777" w:rsidR="00EE67A4" w:rsidRDefault="00EE67A4" w:rsidP="00EE67A4"/>
    <w:p w14:paraId="3C6A238A" w14:textId="77777777" w:rsidR="00EE67A4" w:rsidRDefault="00EE67A4" w:rsidP="00EE67A4">
      <w:r>
        <w:t>III. O JARDIMPREV emite as guias de recolhimento das contribuições previdenciárias correspondentes aos débitos em atraso.</w:t>
      </w:r>
    </w:p>
    <w:p w14:paraId="4EE23B73" w14:textId="77777777" w:rsidR="00EE67A4" w:rsidRDefault="00EE67A4" w:rsidP="00EE67A4"/>
    <w:p w14:paraId="580F8E35" w14:textId="77777777" w:rsidR="00EE67A4" w:rsidRDefault="00EE67A4" w:rsidP="00EE67A4">
      <w:r>
        <w:t>IV. As guias emitidas são enviadas ao Ente Federativo para pagamento dentro dos prazos estabelecidos.</w:t>
      </w:r>
    </w:p>
    <w:p w14:paraId="67CF6284" w14:textId="77777777" w:rsidR="00EE67A4" w:rsidRDefault="00EE67A4" w:rsidP="00EE67A4"/>
    <w:p w14:paraId="1A0344F0" w14:textId="77777777" w:rsidR="00EE67A4" w:rsidRDefault="00EE67A4" w:rsidP="00EE67A4">
      <w:r>
        <w:t>V. O Ente Federativo confirma ao JARDIMPREV o recebimento das guias de recolhimento.</w:t>
      </w:r>
    </w:p>
    <w:p w14:paraId="0A785CA5" w14:textId="77777777" w:rsidR="00EE67A4" w:rsidRDefault="00EE67A4" w:rsidP="00EE67A4"/>
    <w:p w14:paraId="4686D4EC" w14:textId="77777777" w:rsidR="00EE67A4" w:rsidRDefault="00EE67A4" w:rsidP="00EE67A4">
      <w:r>
        <w:t>VI. O JARDIMPREV acompanha periodicamente a efetivação dos pagamentos das guias enviadas.</w:t>
      </w:r>
    </w:p>
    <w:p w14:paraId="3DA3374E" w14:textId="77777777" w:rsidR="00EE67A4" w:rsidRDefault="00EE67A4" w:rsidP="00EE67A4"/>
    <w:p w14:paraId="398D6F72" w14:textId="77777777" w:rsidR="00EE67A4" w:rsidRDefault="00EE67A4" w:rsidP="00EE67A4">
      <w:r>
        <w:t>VII. Quando o pagamento é realizado, o JARDIMPREV confirma e registra que a guia foi quitada.</w:t>
      </w:r>
    </w:p>
    <w:p w14:paraId="01F94687" w14:textId="77777777" w:rsidR="00EE67A4" w:rsidRDefault="00EE67A4" w:rsidP="00EE67A4"/>
    <w:p w14:paraId="531361EA" w14:textId="77777777" w:rsidR="00EE67A4" w:rsidRDefault="00EE67A4" w:rsidP="00EE67A4">
      <w:r>
        <w:t>VIII. Caso sejam identificadas diferenças, atrasos adicionais ou correções necessárias, o JARDIMPREV emite uma guia complementar.</w:t>
      </w:r>
    </w:p>
    <w:p w14:paraId="29A022AE" w14:textId="77777777" w:rsidR="00EE67A4" w:rsidRDefault="00EE67A4" w:rsidP="00EE67A4"/>
    <w:p w14:paraId="7F5F416D" w14:textId="77777777" w:rsidR="00EE67A4" w:rsidRDefault="00EE67A4" w:rsidP="00EE67A4">
      <w:r>
        <w:t>IX. Todos os documentos e comprovantes são arquivados internamente pelo JARDIMPREV, garantindo rastreabilidade e conformidade.</w:t>
      </w:r>
    </w:p>
    <w:p w14:paraId="045DF919" w14:textId="77777777" w:rsidR="00EE67A4" w:rsidRDefault="00EE67A4" w:rsidP="00EE67A4"/>
    <w:p w14:paraId="13F7A9ED" w14:textId="2429E95C" w:rsidR="00C05519" w:rsidRDefault="00EE67A4" w:rsidP="00EE67A4">
      <w:r>
        <w:lastRenderedPageBreak/>
        <w:t>X. Com todos os pagamentos confirmados e documentos armazenados, o processo é encerrado.</w:t>
      </w:r>
    </w:p>
    <w:p w14:paraId="0AB25437" w14:textId="77777777" w:rsidR="00993D75" w:rsidRDefault="00993D75" w:rsidP="00C05519"/>
    <w:p w14:paraId="071B780C" w14:textId="77777777" w:rsidR="00135F97" w:rsidRDefault="00135F97" w:rsidP="00C05519"/>
    <w:p w14:paraId="1F3EA977" w14:textId="288A07F8" w:rsidR="00C05519" w:rsidRPr="00C80ECB" w:rsidRDefault="00C05519" w:rsidP="00C05519">
      <w:pPr>
        <w:pStyle w:val="Ttulo6"/>
      </w:pPr>
      <w:bookmarkStart w:id="21" w:name="_Toc136850350"/>
      <w:r>
        <w:t>Co</w:t>
      </w:r>
      <w:r w:rsidR="00DC59BA">
        <w:t>brança de débitos de contribuições em atraso do servidor licenciado ou cedido</w:t>
      </w:r>
      <w:bookmarkEnd w:id="21"/>
    </w:p>
    <w:p w14:paraId="41F7EED5" w14:textId="1E5F3CC9" w:rsidR="00C05519" w:rsidRDefault="00DC59BA" w:rsidP="00C05519">
      <w:pPr>
        <w:shd w:val="clear" w:color="auto" w:fill="FFFFFF"/>
      </w:pPr>
      <w:r w:rsidRPr="00DC59BA">
        <w:t>A presente instrução, visa esclarecer e orientar o processo de verificação e cobrança dos débitos de contribuições em atraso do</w:t>
      </w:r>
      <w:r>
        <w:t>s servidores licenciados ou cedidos</w:t>
      </w:r>
      <w:r w:rsidR="00C05519">
        <w:t>:</w:t>
      </w:r>
    </w:p>
    <w:p w14:paraId="77CC8A8C" w14:textId="77777777" w:rsidR="00135F97" w:rsidRDefault="00135F97" w:rsidP="00C05519">
      <w:pPr>
        <w:shd w:val="clear" w:color="auto" w:fill="FFFFFF"/>
      </w:pPr>
    </w:p>
    <w:p w14:paraId="026FE0E2" w14:textId="77777777" w:rsidR="00135F97" w:rsidRDefault="00135F97" w:rsidP="00135F97">
      <w:pPr>
        <w:suppressAutoHyphens w:val="0"/>
        <w:spacing w:before="0" w:after="0"/>
      </w:pPr>
      <w:r>
        <w:t>I. O JARDIMPREV realiza o monitoramento contínuo das contribuições previdenciárias devidas pelos servidores licenciados ou cedidos.</w:t>
      </w:r>
    </w:p>
    <w:p w14:paraId="1912DD6D" w14:textId="77777777" w:rsidR="00135F97" w:rsidRDefault="00135F97" w:rsidP="00135F97">
      <w:pPr>
        <w:suppressAutoHyphens w:val="0"/>
        <w:spacing w:before="0" w:after="0"/>
      </w:pPr>
    </w:p>
    <w:p w14:paraId="03C54F3C" w14:textId="77777777" w:rsidR="00135F97" w:rsidRDefault="00135F97" w:rsidP="00135F97">
      <w:pPr>
        <w:suppressAutoHyphens w:val="0"/>
        <w:spacing w:before="0" w:after="0"/>
      </w:pPr>
      <w:r>
        <w:t>II. Quando identificado o atraso no recolhimento da contribuição, inicia-se o processo de cobrança.</w:t>
      </w:r>
    </w:p>
    <w:p w14:paraId="437D507E" w14:textId="77777777" w:rsidR="00135F97" w:rsidRDefault="00135F97" w:rsidP="00135F97">
      <w:pPr>
        <w:suppressAutoHyphens w:val="0"/>
        <w:spacing w:before="0" w:after="0"/>
      </w:pPr>
    </w:p>
    <w:p w14:paraId="3985C53F" w14:textId="77777777" w:rsidR="00135F97" w:rsidRDefault="00135F97" w:rsidP="00135F97">
      <w:pPr>
        <w:suppressAutoHyphens w:val="0"/>
        <w:spacing w:before="0" w:after="0"/>
      </w:pPr>
      <w:r>
        <w:t>III. Com a identificação da pendência, o JARDIMPREV emite as Guias Previdenciárias correspondentes aos valores em atraso.</w:t>
      </w:r>
    </w:p>
    <w:p w14:paraId="5BECC2B3" w14:textId="77777777" w:rsidR="00135F97" w:rsidRDefault="00135F97" w:rsidP="00135F97">
      <w:pPr>
        <w:suppressAutoHyphens w:val="0"/>
        <w:spacing w:before="0" w:after="0"/>
      </w:pPr>
    </w:p>
    <w:p w14:paraId="24F62B70" w14:textId="77777777" w:rsidR="00135F97" w:rsidRDefault="00135F97" w:rsidP="00135F97">
      <w:pPr>
        <w:suppressAutoHyphens w:val="0"/>
        <w:spacing w:before="0" w:after="0"/>
      </w:pPr>
      <w:r>
        <w:t>IV. As guias emitidas são encaminhadas ao servidor responsável pelo pagamento.</w:t>
      </w:r>
    </w:p>
    <w:p w14:paraId="12ED3C6F" w14:textId="77777777" w:rsidR="00135F97" w:rsidRDefault="00135F97" w:rsidP="00135F97">
      <w:pPr>
        <w:suppressAutoHyphens w:val="0"/>
        <w:spacing w:before="0" w:after="0"/>
      </w:pPr>
    </w:p>
    <w:p w14:paraId="32343283" w14:textId="77777777" w:rsidR="00135F97" w:rsidRDefault="00135F97" w:rsidP="00135F97">
      <w:pPr>
        <w:suppressAutoHyphens w:val="0"/>
        <w:spacing w:before="0" w:after="0"/>
      </w:pPr>
      <w:r>
        <w:t>V. O JARDIMPREV acompanha periodicamente a efetivação dos pagamentos das guias enviadas.</w:t>
      </w:r>
    </w:p>
    <w:p w14:paraId="17828A4F" w14:textId="77777777" w:rsidR="00135F97" w:rsidRDefault="00135F97" w:rsidP="00135F97">
      <w:pPr>
        <w:suppressAutoHyphens w:val="0"/>
        <w:spacing w:before="0" w:after="0"/>
      </w:pPr>
    </w:p>
    <w:p w14:paraId="0600AD74" w14:textId="77777777" w:rsidR="00135F97" w:rsidRDefault="00135F97" w:rsidP="00135F97">
      <w:pPr>
        <w:suppressAutoHyphens w:val="0"/>
        <w:spacing w:before="0" w:after="0"/>
      </w:pPr>
      <w:r>
        <w:t>VI. Após o pagamento, o Instituto confirma a quitação da guia.</w:t>
      </w:r>
    </w:p>
    <w:p w14:paraId="630AE9D2" w14:textId="77777777" w:rsidR="00135F97" w:rsidRDefault="00135F97" w:rsidP="00135F97">
      <w:pPr>
        <w:suppressAutoHyphens w:val="0"/>
        <w:spacing w:before="0" w:after="0"/>
      </w:pPr>
    </w:p>
    <w:p w14:paraId="34B8FD59" w14:textId="77777777" w:rsidR="00135F97" w:rsidRDefault="00135F97" w:rsidP="00135F97">
      <w:pPr>
        <w:suppressAutoHyphens w:val="0"/>
        <w:spacing w:before="0" w:after="0"/>
      </w:pPr>
      <w:r>
        <w:t>VII. Caso seja identificada diferença de valores, atraso adicional ou necessidade de ajuste, o JARDIMPREV emite uma guia complementar.</w:t>
      </w:r>
    </w:p>
    <w:p w14:paraId="37DC13ED" w14:textId="77777777" w:rsidR="00135F97" w:rsidRDefault="00135F97" w:rsidP="00135F97">
      <w:pPr>
        <w:suppressAutoHyphens w:val="0"/>
        <w:spacing w:before="0" w:after="0"/>
      </w:pPr>
    </w:p>
    <w:p w14:paraId="10F547B6" w14:textId="77777777" w:rsidR="00135F97" w:rsidRDefault="00135F97" w:rsidP="00135F97">
      <w:pPr>
        <w:suppressAutoHyphens w:val="0"/>
        <w:spacing w:before="0" w:after="0"/>
      </w:pPr>
      <w:r>
        <w:t>VIII. O servidor confirma o recebimento da guia e, quando aplicável, informa sobre o pagamento ou necessidade de regularização.</w:t>
      </w:r>
    </w:p>
    <w:p w14:paraId="2CCCD813" w14:textId="77777777" w:rsidR="00135F97" w:rsidRDefault="00135F97" w:rsidP="00135F97">
      <w:pPr>
        <w:suppressAutoHyphens w:val="0"/>
        <w:spacing w:before="0" w:after="0"/>
      </w:pPr>
    </w:p>
    <w:p w14:paraId="498A2B44" w14:textId="77777777" w:rsidR="00135F97" w:rsidRDefault="00135F97" w:rsidP="00135F97">
      <w:pPr>
        <w:suppressAutoHyphens w:val="0"/>
        <w:spacing w:before="0" w:after="0"/>
      </w:pPr>
      <w:r>
        <w:t>IX. Finalizado o processo, todos os documentos e comprovantes são devidamente armazenados internamente para fins de controle e rastreabilidade.</w:t>
      </w:r>
    </w:p>
    <w:p w14:paraId="54AAABCA" w14:textId="77777777" w:rsidR="00135F97" w:rsidRDefault="00135F97" w:rsidP="00135F97">
      <w:pPr>
        <w:suppressAutoHyphens w:val="0"/>
        <w:spacing w:before="0" w:after="0"/>
      </w:pPr>
    </w:p>
    <w:p w14:paraId="40AA624E" w14:textId="328D474A" w:rsidR="00C23410" w:rsidRDefault="00135F97" w:rsidP="00135F97">
      <w:pPr>
        <w:suppressAutoHyphens w:val="0"/>
        <w:spacing w:before="0" w:after="0"/>
      </w:pPr>
      <w:r>
        <w:t>X. Após a confirmação dos pagamentos e o arquivamento dos documentos, o processo é encerrado.</w:t>
      </w:r>
      <w:r w:rsidR="00CB6B61">
        <w:br w:type="page"/>
      </w:r>
    </w:p>
    <w:p w14:paraId="32141983" w14:textId="6A3256F5" w:rsidR="00C05519" w:rsidRDefault="00C05519" w:rsidP="002C4B9B">
      <w:pPr>
        <w:suppressAutoHyphens w:val="0"/>
        <w:spacing w:before="0" w:after="0"/>
        <w:jc w:val="left"/>
      </w:pPr>
    </w:p>
    <w:p w14:paraId="5F03D4CF" w14:textId="77777777" w:rsidR="00C05519" w:rsidRPr="002E118A" w:rsidRDefault="00C05519" w:rsidP="00C05519">
      <w:pPr>
        <w:pStyle w:val="Ttulo1"/>
      </w:pPr>
      <w:bookmarkStart w:id="22" w:name="_Toc61881484"/>
      <w:bookmarkStart w:id="23" w:name="_Toc61881703"/>
      <w:bookmarkStart w:id="24" w:name="_Toc61881752"/>
      <w:bookmarkStart w:id="25" w:name="_Toc61881768"/>
      <w:bookmarkStart w:id="26" w:name="_Toc136850351"/>
      <w:r>
        <w:t>CONSIDERAÇÕES FINAIS</w:t>
      </w:r>
      <w:bookmarkEnd w:id="22"/>
      <w:bookmarkEnd w:id="23"/>
      <w:bookmarkEnd w:id="24"/>
      <w:bookmarkEnd w:id="25"/>
      <w:bookmarkEnd w:id="26"/>
    </w:p>
    <w:p w14:paraId="3108020F" w14:textId="77777777" w:rsidR="00C05519" w:rsidRDefault="00C05519" w:rsidP="00C05519">
      <w:pPr>
        <w:spacing w:before="240" w:after="240"/>
      </w:pPr>
      <w:r>
        <w:t xml:space="preserve">Ressaltamos que o presente manual é passível de alterações e adequações conforme as necessidades da administração. Deverá ser utilizado como ‘’roteiros” de trabalho e não exclusivamente como único meio de pesquisa, devendo todos os servidores envolvidos sempre observar demais legislações e regras a serem aplicadas ao caso. </w:t>
      </w:r>
    </w:p>
    <w:p w14:paraId="7812E149" w14:textId="239FDF80" w:rsidR="007517D7" w:rsidRDefault="00C05519" w:rsidP="00DC59BA">
      <w:pPr>
        <w:spacing w:before="240" w:after="240"/>
      </w:pPr>
      <w:r>
        <w:t>Também não podemos deixar de mencionar as normativas específicas do Tribunal de Contas d</w:t>
      </w:r>
      <w:r w:rsidR="00135F97">
        <w:t>o Rio Grande do Norte</w:t>
      </w:r>
      <w:r>
        <w:t>. Observamos a importância de se considerar as jurisprudências, Portarias, Instruções, Prejulgados e demais decisões da Corte de Contas e outros órgãos.</w:t>
      </w:r>
    </w:p>
    <w:sectPr w:rsidR="007517D7" w:rsidSect="007517D7">
      <w:headerReference w:type="default" r:id="rId8"/>
      <w:footerReference w:type="default" r:id="rId9"/>
      <w:headerReference w:type="first" r:id="rId10"/>
      <w:pgSz w:w="11906" w:h="16838"/>
      <w:pgMar w:top="2155" w:right="1274" w:bottom="851" w:left="1418" w:header="51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9CB6B" w14:textId="77777777" w:rsidR="008C6320" w:rsidRDefault="008C6320" w:rsidP="00BA387D">
      <w:r>
        <w:separator/>
      </w:r>
    </w:p>
  </w:endnote>
  <w:endnote w:type="continuationSeparator" w:id="0">
    <w:p w14:paraId="504444E6" w14:textId="77777777" w:rsidR="008C6320" w:rsidRDefault="008C6320" w:rsidP="00B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C024" w14:textId="6D782265" w:rsidR="00065E52" w:rsidRPr="00065E52" w:rsidRDefault="00065E52" w:rsidP="00065E52">
    <w:pPr>
      <w:pStyle w:val="Rodap"/>
      <w:tabs>
        <w:tab w:val="center" w:pos="4607"/>
        <w:tab w:val="right" w:pos="9214"/>
      </w:tabs>
      <w:jc w:val="left"/>
      <w:rPr>
        <w:rFonts w:ascii="Arial" w:hAnsi="Arial" w:cs="Arial"/>
        <w:color w:val="2F5496" w:themeColor="accent1" w:themeShade="BF"/>
        <w:sz w:val="16"/>
        <w:szCs w:val="16"/>
        <w:lang w:val="pt-BR"/>
      </w:rPr>
    </w:pPr>
  </w:p>
  <w:p w14:paraId="60DC2CFA" w14:textId="77777777" w:rsidR="000D3800" w:rsidRPr="004D33D3" w:rsidRDefault="000D3800" w:rsidP="000D380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  <w:lang w:val="pt-BR"/>
      </w:rPr>
    </w:pPr>
    <w:r>
      <w:rPr>
        <w:rStyle w:val="normaltextrun"/>
        <w:rFonts w:eastAsia="Arial"/>
        <w:sz w:val="20"/>
        <w:szCs w:val="20"/>
        <w:lang w:val="pt-BR"/>
      </w:rPr>
      <w:t>Av. Dr. Fernandes, 919, Alto do Abrigo, Jardim do Seridó/RN, CEP 59343-000</w:t>
    </w:r>
    <w:r w:rsidRPr="004D33D3">
      <w:rPr>
        <w:rStyle w:val="eop"/>
        <w:sz w:val="20"/>
        <w:szCs w:val="20"/>
        <w:lang w:val="pt-BR"/>
      </w:rPr>
      <w:t> </w:t>
    </w:r>
  </w:p>
  <w:p w14:paraId="79B66EF9" w14:textId="77777777" w:rsidR="000D3800" w:rsidRDefault="000D3800" w:rsidP="000D380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="Arial"/>
        <w:sz w:val="20"/>
        <w:szCs w:val="20"/>
        <w:lang w:val="pt-BR"/>
      </w:rPr>
      <w:t>Email:jardimprev@outlook.com</w:t>
    </w:r>
    <w:r>
      <w:rPr>
        <w:rStyle w:val="eop"/>
        <w:sz w:val="20"/>
        <w:szCs w:val="20"/>
      </w:rPr>
      <w:t> </w:t>
    </w:r>
  </w:p>
  <w:p w14:paraId="38E7AFF0" w14:textId="14B7C4F2" w:rsidR="00B64399" w:rsidRPr="000D3800" w:rsidRDefault="000D3800" w:rsidP="000D380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="Arial"/>
        <w:sz w:val="20"/>
        <w:szCs w:val="20"/>
        <w:lang w:val="pt-BR"/>
      </w:rPr>
      <w:t>84 9 8162-2253</w:t>
    </w:r>
    <w:r>
      <w:rPr>
        <w:rStyle w:val="eop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C6111" w14:textId="77777777" w:rsidR="008C6320" w:rsidRDefault="008C6320" w:rsidP="00BA387D">
      <w:r>
        <w:separator/>
      </w:r>
    </w:p>
  </w:footnote>
  <w:footnote w:type="continuationSeparator" w:id="0">
    <w:p w14:paraId="133DCA7A" w14:textId="77777777" w:rsidR="008C6320" w:rsidRDefault="008C6320" w:rsidP="00BA387D">
      <w:r>
        <w:continuationSeparator/>
      </w:r>
    </w:p>
  </w:footnote>
  <w:footnote w:id="1">
    <w:p w14:paraId="13F97077" w14:textId="7158B043" w:rsidR="00C05519" w:rsidRDefault="00C05519" w:rsidP="00C055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F3A7B">
        <w:rPr>
          <w:sz w:val="16"/>
          <w:szCs w:val="14"/>
        </w:rPr>
        <w:t xml:space="preserve">MANUAL DO PRÓ GESTÃO, Programa de Certificação Institucional e Modernização da Gestão dos Regimes Próprios de Previdência Social da União, dos Estados, do Distrito Federal e dos Municípios. Versão atualizada em </w:t>
      </w:r>
      <w:r w:rsidR="000C41BF">
        <w:rPr>
          <w:sz w:val="16"/>
          <w:szCs w:val="14"/>
        </w:rPr>
        <w:t>20</w:t>
      </w:r>
      <w:r w:rsidRPr="00EF3A7B">
        <w:rPr>
          <w:sz w:val="16"/>
          <w:szCs w:val="14"/>
        </w:rPr>
        <w:t>/</w:t>
      </w:r>
      <w:r w:rsidR="000C41BF">
        <w:rPr>
          <w:sz w:val="16"/>
          <w:szCs w:val="14"/>
        </w:rPr>
        <w:t>10</w:t>
      </w:r>
      <w:r w:rsidRPr="00EF3A7B">
        <w:rPr>
          <w:sz w:val="16"/>
          <w:szCs w:val="14"/>
        </w:rPr>
        <w:t>/20</w:t>
      </w:r>
      <w:r w:rsidR="0024096A">
        <w:rPr>
          <w:sz w:val="16"/>
          <w:szCs w:val="14"/>
        </w:rPr>
        <w:t>2</w:t>
      </w:r>
      <w:r w:rsidR="000C41BF">
        <w:rPr>
          <w:sz w:val="16"/>
          <w:szCs w:val="14"/>
        </w:rPr>
        <w:t>5</w:t>
      </w:r>
      <w:r w:rsidRPr="00EF3A7B">
        <w:rPr>
          <w:sz w:val="16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C209" w14:textId="0052576A" w:rsidR="00551FB7" w:rsidRPr="00993D75" w:rsidRDefault="00A125FC" w:rsidP="00993D75">
    <w:pPr>
      <w:pStyle w:val="Cabealho"/>
      <w:jc w:val="center"/>
      <w:rPr>
        <w:b/>
        <w:bCs/>
      </w:rPr>
    </w:pPr>
    <w:r>
      <w:rPr>
        <w:noProof/>
        <w:lang w:eastAsia="pt-BR"/>
      </w:rPr>
      <w:drawing>
        <wp:inline distT="0" distB="0" distL="0" distR="0" wp14:anchorId="71F02F1C" wp14:editId="34F12AD4">
          <wp:extent cx="2352452" cy="1319917"/>
          <wp:effectExtent l="0" t="0" r="0" b="0"/>
          <wp:docPr id="1448299938" name="Imagem 144829993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66" cy="1326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67BCA" w14:textId="5B120C83" w:rsidR="00B64399" w:rsidRPr="00456DF0" w:rsidRDefault="008F6FB7" w:rsidP="008F6F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6C6E98" wp14:editId="5E76F10E">
          <wp:simplePos x="0" y="0"/>
          <wp:positionH relativeFrom="page">
            <wp:align>center</wp:align>
          </wp:positionH>
          <wp:positionV relativeFrom="paragraph">
            <wp:posOffset>-161925</wp:posOffset>
          </wp:positionV>
          <wp:extent cx="1733550" cy="781050"/>
          <wp:effectExtent l="0" t="0" r="0" b="0"/>
          <wp:wrapTopAndBottom/>
          <wp:docPr id="38" name="Imagem 38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04" t="25165" r="18695" b="20530"/>
                  <a:stretch/>
                </pic:blipFill>
                <pic:spPr bwMode="auto">
                  <a:xfrm>
                    <a:off x="0" y="0"/>
                    <a:ext cx="173355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1A7EA7" wp14:editId="47E085BF">
              <wp:simplePos x="0" y="0"/>
              <wp:positionH relativeFrom="column">
                <wp:posOffset>1404620</wp:posOffset>
              </wp:positionH>
              <wp:positionV relativeFrom="paragraph">
                <wp:posOffset>323850</wp:posOffset>
              </wp:positionV>
              <wp:extent cx="552450" cy="0"/>
              <wp:effectExtent l="19050" t="19050" r="0" b="19050"/>
              <wp:wrapTopAndBottom/>
              <wp:docPr id="32" name="Conector reto 31">
                <a:extLst xmlns:a="http://schemas.openxmlformats.org/drawingml/2006/main">
                  <a:ext uri="{FF2B5EF4-FFF2-40B4-BE49-F238E27FC236}">
                    <a16:creationId xmlns:a16="http://schemas.microsoft.com/office/drawing/2014/main" id="{338F5AA1-ECB4-4C86-85FD-98C581E43A1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97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31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97db" strokeweight="3pt" from="110.6pt,25.5pt" to="154.1pt,25.5pt" w14:anchorId="20684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">
              <v:stroke joinstyle="miter"/>
              <o:lock v:ext="edit" shapetype="f"/>
              <w10:wrap type="topAndBottom"/>
            </v:lin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148630" wp14:editId="33AB9CEA">
              <wp:simplePos x="0" y="0"/>
              <wp:positionH relativeFrom="column">
                <wp:posOffset>1003935</wp:posOffset>
              </wp:positionH>
              <wp:positionV relativeFrom="paragraph">
                <wp:posOffset>18415</wp:posOffset>
              </wp:positionV>
              <wp:extent cx="428625" cy="314325"/>
              <wp:effectExtent l="19050" t="19050" r="28575" b="28575"/>
              <wp:wrapTopAndBottom/>
              <wp:docPr id="29" name="Conector reto 28">
                <a:extLst xmlns:a="http://schemas.openxmlformats.org/drawingml/2006/main">
                  <a:ext uri="{FF2B5EF4-FFF2-40B4-BE49-F238E27FC236}">
                    <a16:creationId xmlns:a16="http://schemas.microsoft.com/office/drawing/2014/main" id="{6E58D24E-AB86-40DA-93A8-DCAB13430AD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428625" cy="314325"/>
                      </a:xfrm>
                      <a:prstGeom prst="line">
                        <a:avLst/>
                      </a:prstGeom>
                      <a:ln w="38100">
                        <a:solidFill>
                          <a:srgbClr val="0697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28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97db" strokeweight="3pt" from="79.05pt,1.45pt" to="112.8pt,26.2pt" w14:anchorId="216E6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">
              <v:stroke joinstyle="miter"/>
              <o:lock v:ext="edit" shapetype="f"/>
              <w10:wrap type="topAndBottom"/>
            </v:lin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DA026D" wp14:editId="240A5766">
              <wp:simplePos x="0" y="0"/>
              <wp:positionH relativeFrom="column">
                <wp:posOffset>156845</wp:posOffset>
              </wp:positionH>
              <wp:positionV relativeFrom="paragraph">
                <wp:posOffset>28575</wp:posOffset>
              </wp:positionV>
              <wp:extent cx="876300" cy="0"/>
              <wp:effectExtent l="19050" t="19050" r="0" b="19050"/>
              <wp:wrapTopAndBottom/>
              <wp:docPr id="5" name="Conector reto 4">
                <a:extLst xmlns:a="http://schemas.openxmlformats.org/drawingml/2006/main">
                  <a:ext uri="{FF2B5EF4-FFF2-40B4-BE49-F238E27FC236}">
                    <a16:creationId xmlns:a16="http://schemas.microsoft.com/office/drawing/2014/main" id="{BADBBA5C-1F0D-479F-8134-FD368F6F602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8763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97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4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97db" strokeweight="3pt" from="12.35pt,2.25pt" to="81.35pt,2.25pt" w14:anchorId="14DAF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">
              <v:stroke joinstyle="miter"/>
              <o:lock v:ext="edit" shapetype="f"/>
              <w10:wrap type="topAndBottom"/>
            </v:lin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9FFE38" wp14:editId="1D150133">
              <wp:simplePos x="0" y="0"/>
              <wp:positionH relativeFrom="column">
                <wp:posOffset>4445</wp:posOffset>
              </wp:positionH>
              <wp:positionV relativeFrom="paragraph">
                <wp:posOffset>27940</wp:posOffset>
              </wp:positionV>
              <wp:extent cx="876300" cy="695325"/>
              <wp:effectExtent l="19050" t="19050" r="19050" b="28575"/>
              <wp:wrapTopAndBottom/>
              <wp:docPr id="2" name="Hexágon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300" cy="695325"/>
                      </a:xfrm>
                      <a:prstGeom prst="hexagon">
                        <a:avLst/>
                      </a:prstGeom>
                      <a:solidFill>
                        <a:srgbClr val="88BEE6">
                          <a:alpha val="50000"/>
                        </a:srgbClr>
                      </a:solidFill>
                      <a:ln w="38100">
                        <a:solidFill>
                          <a:srgbClr val="0697DB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9" coordsize="21600,21600" o:spt="9" adj="5400" path="m@0,l,10800@0,21600@1,21600,21600,10800@1,xe" w14:anchorId="1A7FA1C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textboxrect="1800,1800,19800,19800;3600,3600,18000,18000;6300,6300,15300,15300" gradientshapeok="t" o:connecttype="rect"/>
              <v:handles>
                <v:h position="#0,topLeft" xrange="0,10800"/>
              </v:handles>
            </v:shapetype>
            <v:shape id="Hexágono 16" style="position:absolute;margin-left:.35pt;margin-top:2.2pt;width:69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8bee6" strokecolor="#0697db" strokeweight="3pt" type="#_x0000_t9" adj="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">
              <v:fill opacity="32896f"/>
              <w10:wrap type="topAndBottom"/>
            </v:shap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0BF6CA" wp14:editId="5611343C">
              <wp:simplePos x="0" y="0"/>
              <wp:positionH relativeFrom="column">
                <wp:posOffset>-652780</wp:posOffset>
              </wp:positionH>
              <wp:positionV relativeFrom="paragraph">
                <wp:posOffset>409575</wp:posOffset>
              </wp:positionV>
              <wp:extent cx="838200" cy="676275"/>
              <wp:effectExtent l="19050" t="19050" r="19050" b="28575"/>
              <wp:wrapTopAndBottom/>
              <wp:docPr id="35" name="Hexágono 34">
                <a:extLst xmlns:a="http://schemas.openxmlformats.org/drawingml/2006/main">
                  <a:ext uri="{FF2B5EF4-FFF2-40B4-BE49-F238E27FC236}">
                    <a16:creationId xmlns:a16="http://schemas.microsoft.com/office/drawing/2014/main" id="{584B9786-E145-405A-BF85-1E6FAA83DB1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676275"/>
                      </a:xfrm>
                      <a:prstGeom prst="hexagon">
                        <a:avLst/>
                      </a:prstGeom>
                      <a:noFill/>
                      <a:ln w="38100">
                        <a:solidFill>
                          <a:srgbClr val="76BC3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Hexágono 34" style="position:absolute;margin-left:-51.4pt;margin-top:32.25pt;width:66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6bc3f" strokeweight="3pt" type="#_x0000_t9" adj="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" w14:anchorId="4E2B2CBD">
              <w10:wrap type="topAndBottom"/>
            </v:shap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78014" wp14:editId="3C8F9C4B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885825" cy="742950"/>
              <wp:effectExtent l="0" t="0" r="9525" b="0"/>
              <wp:wrapTopAndBottom/>
              <wp:docPr id="17" name="Hexágono 16">
                <a:extLst xmlns:a="http://schemas.openxmlformats.org/drawingml/2006/main">
                  <a:ext uri="{FF2B5EF4-FFF2-40B4-BE49-F238E27FC236}">
                    <a16:creationId xmlns:a16="http://schemas.microsoft.com/office/drawing/2014/main" id="{E48087DA-79BC-460B-AE73-0E9CDCCCC78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825" cy="742950"/>
                      </a:xfrm>
                      <a:prstGeom prst="hexagon">
                        <a:avLst/>
                      </a:prstGeom>
                      <a:solidFill>
                        <a:srgbClr val="88BEE6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Hexágono 16" style="position:absolute;margin-left:0;margin-top:0;width:69.75pt;height:5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88bee6" stroked="f" type="#_x0000_t9" adj="4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" w14:anchorId="3F82D643">
              <v:fill opacity="32896f"/>
              <w10:wrap type="topAndBottom" anchorx="margin"/>
            </v:shape>
          </w:pict>
        </mc:Fallback>
      </mc:AlternateContent>
    </w:r>
    <w:r w:rsidRPr="008F6FB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E56CB" wp14:editId="000AA3A9">
              <wp:simplePos x="0" y="0"/>
              <wp:positionH relativeFrom="margin">
                <wp:posOffset>-671830</wp:posOffset>
              </wp:positionH>
              <wp:positionV relativeFrom="paragraph">
                <wp:posOffset>-333375</wp:posOffset>
              </wp:positionV>
              <wp:extent cx="857250" cy="723900"/>
              <wp:effectExtent l="0" t="0" r="0" b="0"/>
              <wp:wrapTopAndBottom/>
              <wp:docPr id="15" name="Hexágono 14">
                <a:extLst xmlns:a="http://schemas.openxmlformats.org/drawingml/2006/main">
                  <a:ext uri="{FF2B5EF4-FFF2-40B4-BE49-F238E27FC236}">
                    <a16:creationId xmlns:a16="http://schemas.microsoft.com/office/drawing/2014/main" id="{14E392C8-A15B-4ADA-84EC-335A604A9D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723900"/>
                      </a:xfrm>
                      <a:prstGeom prst="hexagon">
                        <a:avLst/>
                      </a:prstGeom>
                      <a:solidFill>
                        <a:srgbClr val="76BC3F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Hexágono 14" style="position:absolute;margin-left:-52.9pt;margin-top:-26.25pt;width:67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6bc3f" stroked="f" type="#_x0000_t9" adj="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" w14:anchorId="57B068F1">
              <v:fill opacity="32896f"/>
              <w10:wrap type="topAndBottom" anchorx="margin"/>
            </v:shape>
          </w:pict>
        </mc:Fallback>
      </mc:AlternateContent>
    </w:r>
    <w:r w:rsidRPr="008F6FB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8E6DD6"/>
    <w:multiLevelType w:val="hybridMultilevel"/>
    <w:tmpl w:val="D242CB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0935C6"/>
    <w:multiLevelType w:val="hybridMultilevel"/>
    <w:tmpl w:val="544094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3D5823"/>
    <w:multiLevelType w:val="hybridMultilevel"/>
    <w:tmpl w:val="EB72FD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F5EC3"/>
    <w:multiLevelType w:val="hybridMultilevel"/>
    <w:tmpl w:val="722A3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A2322B"/>
    <w:multiLevelType w:val="hybridMultilevel"/>
    <w:tmpl w:val="D1C615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560E9D"/>
    <w:multiLevelType w:val="hybridMultilevel"/>
    <w:tmpl w:val="99864FB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94727EC"/>
    <w:multiLevelType w:val="hybridMultilevel"/>
    <w:tmpl w:val="A2F0484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D0AC2"/>
    <w:multiLevelType w:val="hybridMultilevel"/>
    <w:tmpl w:val="CE6C87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827A0E"/>
    <w:multiLevelType w:val="hybridMultilevel"/>
    <w:tmpl w:val="87122E9E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44454"/>
    <w:multiLevelType w:val="hybridMultilevel"/>
    <w:tmpl w:val="2B9EA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EBA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09B5"/>
    <w:multiLevelType w:val="hybridMultilevel"/>
    <w:tmpl w:val="4510C83A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C2BC9"/>
    <w:multiLevelType w:val="hybridMultilevel"/>
    <w:tmpl w:val="F4FAA068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86177"/>
    <w:multiLevelType w:val="hybridMultilevel"/>
    <w:tmpl w:val="99200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A77836"/>
    <w:multiLevelType w:val="hybridMultilevel"/>
    <w:tmpl w:val="0D5018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31FF5"/>
    <w:multiLevelType w:val="hybridMultilevel"/>
    <w:tmpl w:val="7F509C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040E6"/>
    <w:multiLevelType w:val="multilevel"/>
    <w:tmpl w:val="8E249E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6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FA2D31"/>
    <w:multiLevelType w:val="hybridMultilevel"/>
    <w:tmpl w:val="D8389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27C79"/>
    <w:multiLevelType w:val="hybridMultilevel"/>
    <w:tmpl w:val="DDCEABB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87640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C6969"/>
    <w:multiLevelType w:val="hybridMultilevel"/>
    <w:tmpl w:val="438A7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54FE"/>
    <w:multiLevelType w:val="multilevel"/>
    <w:tmpl w:val="613EE410"/>
    <w:lvl w:ilvl="0">
      <w:start w:val="1"/>
      <w:numFmt w:val="decimal"/>
      <w:lvlText w:val="%1."/>
      <w:lvlJc w:val="left"/>
      <w:pPr>
        <w:ind w:left="944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8" w:hanging="39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04" w:hanging="360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9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4F507756"/>
    <w:multiLevelType w:val="hybridMultilevel"/>
    <w:tmpl w:val="1A94E0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6B44"/>
    <w:multiLevelType w:val="hybridMultilevel"/>
    <w:tmpl w:val="97DC67C2"/>
    <w:lvl w:ilvl="0" w:tplc="04160017">
      <w:start w:val="1"/>
      <w:numFmt w:val="lowerLetter"/>
      <w:lvlText w:val="%1)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0F348E7"/>
    <w:multiLevelType w:val="hybridMultilevel"/>
    <w:tmpl w:val="FB0A6252"/>
    <w:lvl w:ilvl="0" w:tplc="04160013">
      <w:start w:val="1"/>
      <w:numFmt w:val="upperRoman"/>
      <w:lvlText w:val="%1."/>
      <w:lvlJc w:val="right"/>
      <w:pPr>
        <w:ind w:left="1338" w:hanging="360"/>
      </w:pPr>
    </w:lvl>
    <w:lvl w:ilvl="1" w:tplc="04160019" w:tentative="1">
      <w:start w:val="1"/>
      <w:numFmt w:val="lowerLetter"/>
      <w:lvlText w:val="%2."/>
      <w:lvlJc w:val="left"/>
      <w:pPr>
        <w:ind w:left="2058" w:hanging="360"/>
      </w:pPr>
    </w:lvl>
    <w:lvl w:ilvl="2" w:tplc="0416001B" w:tentative="1">
      <w:start w:val="1"/>
      <w:numFmt w:val="lowerRoman"/>
      <w:lvlText w:val="%3."/>
      <w:lvlJc w:val="right"/>
      <w:pPr>
        <w:ind w:left="2778" w:hanging="180"/>
      </w:pPr>
    </w:lvl>
    <w:lvl w:ilvl="3" w:tplc="0416000F" w:tentative="1">
      <w:start w:val="1"/>
      <w:numFmt w:val="decimal"/>
      <w:lvlText w:val="%4."/>
      <w:lvlJc w:val="left"/>
      <w:pPr>
        <w:ind w:left="3498" w:hanging="360"/>
      </w:pPr>
    </w:lvl>
    <w:lvl w:ilvl="4" w:tplc="04160019" w:tentative="1">
      <w:start w:val="1"/>
      <w:numFmt w:val="lowerLetter"/>
      <w:lvlText w:val="%5."/>
      <w:lvlJc w:val="left"/>
      <w:pPr>
        <w:ind w:left="4218" w:hanging="360"/>
      </w:pPr>
    </w:lvl>
    <w:lvl w:ilvl="5" w:tplc="0416001B" w:tentative="1">
      <w:start w:val="1"/>
      <w:numFmt w:val="lowerRoman"/>
      <w:lvlText w:val="%6."/>
      <w:lvlJc w:val="right"/>
      <w:pPr>
        <w:ind w:left="4938" w:hanging="180"/>
      </w:pPr>
    </w:lvl>
    <w:lvl w:ilvl="6" w:tplc="0416000F" w:tentative="1">
      <w:start w:val="1"/>
      <w:numFmt w:val="decimal"/>
      <w:lvlText w:val="%7."/>
      <w:lvlJc w:val="left"/>
      <w:pPr>
        <w:ind w:left="5658" w:hanging="360"/>
      </w:pPr>
    </w:lvl>
    <w:lvl w:ilvl="7" w:tplc="04160019" w:tentative="1">
      <w:start w:val="1"/>
      <w:numFmt w:val="lowerLetter"/>
      <w:lvlText w:val="%8."/>
      <w:lvlJc w:val="left"/>
      <w:pPr>
        <w:ind w:left="6378" w:hanging="360"/>
      </w:pPr>
    </w:lvl>
    <w:lvl w:ilvl="8" w:tplc="0416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35" w15:restartNumberingAfterBreak="0">
    <w:nsid w:val="52B94766"/>
    <w:multiLevelType w:val="hybridMultilevel"/>
    <w:tmpl w:val="8FF66B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41064"/>
    <w:multiLevelType w:val="hybridMultilevel"/>
    <w:tmpl w:val="ECDA0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D7087"/>
    <w:multiLevelType w:val="hybridMultilevel"/>
    <w:tmpl w:val="63B0DB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46B88"/>
    <w:multiLevelType w:val="hybridMultilevel"/>
    <w:tmpl w:val="4008CF2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F3F4D"/>
    <w:multiLevelType w:val="hybridMultilevel"/>
    <w:tmpl w:val="6D04CA5C"/>
    <w:lvl w:ilvl="0" w:tplc="BEB6C1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03220"/>
    <w:multiLevelType w:val="hybridMultilevel"/>
    <w:tmpl w:val="4746C9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E7DA9"/>
    <w:multiLevelType w:val="hybridMultilevel"/>
    <w:tmpl w:val="302672B0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C35F1"/>
    <w:multiLevelType w:val="hybridMultilevel"/>
    <w:tmpl w:val="36887F72"/>
    <w:lvl w:ilvl="0" w:tplc="6A944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D4027"/>
    <w:multiLevelType w:val="hybridMultilevel"/>
    <w:tmpl w:val="B0D6961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A7481"/>
    <w:multiLevelType w:val="hybridMultilevel"/>
    <w:tmpl w:val="8F30BEA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A1A3A"/>
    <w:multiLevelType w:val="hybridMultilevel"/>
    <w:tmpl w:val="8FF66B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42CDA"/>
    <w:multiLevelType w:val="hybridMultilevel"/>
    <w:tmpl w:val="A2F0484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B39E5"/>
    <w:multiLevelType w:val="hybridMultilevel"/>
    <w:tmpl w:val="9370C6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C2578"/>
    <w:multiLevelType w:val="hybridMultilevel"/>
    <w:tmpl w:val="4F9EF02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3"/>
  </w:num>
  <w:num w:numId="3">
    <w:abstractNumId w:val="11"/>
  </w:num>
  <w:num w:numId="4">
    <w:abstractNumId w:val="28"/>
  </w:num>
  <w:num w:numId="5">
    <w:abstractNumId w:val="12"/>
  </w:num>
  <w:num w:numId="6">
    <w:abstractNumId w:val="14"/>
  </w:num>
  <w:num w:numId="7">
    <w:abstractNumId w:val="26"/>
  </w:num>
  <w:num w:numId="8">
    <w:abstractNumId w:val="30"/>
  </w:num>
  <w:num w:numId="9">
    <w:abstractNumId w:val="41"/>
  </w:num>
  <w:num w:numId="10">
    <w:abstractNumId w:val="20"/>
  </w:num>
  <w:num w:numId="11">
    <w:abstractNumId w:val="18"/>
  </w:num>
  <w:num w:numId="12">
    <w:abstractNumId w:val="40"/>
  </w:num>
  <w:num w:numId="13">
    <w:abstractNumId w:val="38"/>
  </w:num>
  <w:num w:numId="14">
    <w:abstractNumId w:val="29"/>
  </w:num>
  <w:num w:numId="15">
    <w:abstractNumId w:val="21"/>
  </w:num>
  <w:num w:numId="16">
    <w:abstractNumId w:val="32"/>
  </w:num>
  <w:num w:numId="17">
    <w:abstractNumId w:val="39"/>
  </w:num>
  <w:num w:numId="18">
    <w:abstractNumId w:val="23"/>
  </w:num>
  <w:num w:numId="19">
    <w:abstractNumId w:val="22"/>
  </w:num>
  <w:num w:numId="20">
    <w:abstractNumId w:val="42"/>
  </w:num>
  <w:num w:numId="21">
    <w:abstractNumId w:val="19"/>
  </w:num>
  <w:num w:numId="22">
    <w:abstractNumId w:val="27"/>
  </w:num>
  <w:num w:numId="23">
    <w:abstractNumId w:val="27"/>
  </w:num>
  <w:num w:numId="24">
    <w:abstractNumId w:val="44"/>
  </w:num>
  <w:num w:numId="25">
    <w:abstractNumId w:val="27"/>
  </w:num>
  <w:num w:numId="26">
    <w:abstractNumId w:val="43"/>
  </w:num>
  <w:num w:numId="27">
    <w:abstractNumId w:val="27"/>
  </w:num>
  <w:num w:numId="28">
    <w:abstractNumId w:val="13"/>
  </w:num>
  <w:num w:numId="29">
    <w:abstractNumId w:val="47"/>
  </w:num>
  <w:num w:numId="30">
    <w:abstractNumId w:val="15"/>
  </w:num>
  <w:num w:numId="31">
    <w:abstractNumId w:val="31"/>
  </w:num>
  <w:num w:numId="32">
    <w:abstractNumId w:val="34"/>
  </w:num>
  <w:num w:numId="33">
    <w:abstractNumId w:val="48"/>
  </w:num>
  <w:num w:numId="34">
    <w:abstractNumId w:val="16"/>
  </w:num>
  <w:num w:numId="35">
    <w:abstractNumId w:val="46"/>
  </w:num>
  <w:num w:numId="36">
    <w:abstractNumId w:val="17"/>
  </w:num>
  <w:num w:numId="37">
    <w:abstractNumId w:val="24"/>
  </w:num>
  <w:num w:numId="38">
    <w:abstractNumId w:val="35"/>
  </w:num>
  <w:num w:numId="39">
    <w:abstractNumId w:val="37"/>
  </w:num>
  <w:num w:numId="40">
    <w:abstractNumId w:val="36"/>
  </w:num>
  <w:num w:numId="41">
    <w:abstractNumId w:val="25"/>
  </w:num>
  <w:num w:numId="42">
    <w:abstractNumId w:val="45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A2"/>
    <w:rsid w:val="00006571"/>
    <w:rsid w:val="00006D65"/>
    <w:rsid w:val="00010285"/>
    <w:rsid w:val="000121D2"/>
    <w:rsid w:val="00015C95"/>
    <w:rsid w:val="000174CB"/>
    <w:rsid w:val="00017FB7"/>
    <w:rsid w:val="00021B50"/>
    <w:rsid w:val="00022F94"/>
    <w:rsid w:val="0002339D"/>
    <w:rsid w:val="00024EC5"/>
    <w:rsid w:val="000260A8"/>
    <w:rsid w:val="00027AB4"/>
    <w:rsid w:val="0003104E"/>
    <w:rsid w:val="00032F80"/>
    <w:rsid w:val="000358A8"/>
    <w:rsid w:val="00040B5D"/>
    <w:rsid w:val="00042C36"/>
    <w:rsid w:val="00046E74"/>
    <w:rsid w:val="0005062E"/>
    <w:rsid w:val="00050B8A"/>
    <w:rsid w:val="000534EA"/>
    <w:rsid w:val="00053F8E"/>
    <w:rsid w:val="00061202"/>
    <w:rsid w:val="000620A9"/>
    <w:rsid w:val="00065926"/>
    <w:rsid w:val="00065E52"/>
    <w:rsid w:val="00067F45"/>
    <w:rsid w:val="00083D60"/>
    <w:rsid w:val="0008407D"/>
    <w:rsid w:val="0008761C"/>
    <w:rsid w:val="000920F8"/>
    <w:rsid w:val="000954E5"/>
    <w:rsid w:val="000A0225"/>
    <w:rsid w:val="000A4AF3"/>
    <w:rsid w:val="000A51AC"/>
    <w:rsid w:val="000A541E"/>
    <w:rsid w:val="000A657F"/>
    <w:rsid w:val="000A72DA"/>
    <w:rsid w:val="000B0C4D"/>
    <w:rsid w:val="000B303B"/>
    <w:rsid w:val="000C0062"/>
    <w:rsid w:val="000C41BF"/>
    <w:rsid w:val="000C77B3"/>
    <w:rsid w:val="000C785F"/>
    <w:rsid w:val="000D0C51"/>
    <w:rsid w:val="000D2987"/>
    <w:rsid w:val="000D3800"/>
    <w:rsid w:val="000D52C3"/>
    <w:rsid w:val="000D648F"/>
    <w:rsid w:val="000E3050"/>
    <w:rsid w:val="000E4F0E"/>
    <w:rsid w:val="000E7414"/>
    <w:rsid w:val="000F17E7"/>
    <w:rsid w:val="000F3397"/>
    <w:rsid w:val="000F3DED"/>
    <w:rsid w:val="000F3E4F"/>
    <w:rsid w:val="000F781F"/>
    <w:rsid w:val="00101A57"/>
    <w:rsid w:val="001112E1"/>
    <w:rsid w:val="001118E4"/>
    <w:rsid w:val="0011434B"/>
    <w:rsid w:val="001143B4"/>
    <w:rsid w:val="0011607A"/>
    <w:rsid w:val="0011762B"/>
    <w:rsid w:val="001215C2"/>
    <w:rsid w:val="00123C1D"/>
    <w:rsid w:val="00127AE2"/>
    <w:rsid w:val="00130439"/>
    <w:rsid w:val="00131696"/>
    <w:rsid w:val="0013459C"/>
    <w:rsid w:val="00135819"/>
    <w:rsid w:val="00135F97"/>
    <w:rsid w:val="00136068"/>
    <w:rsid w:val="00140414"/>
    <w:rsid w:val="00150B64"/>
    <w:rsid w:val="00153569"/>
    <w:rsid w:val="001536ED"/>
    <w:rsid w:val="001548B5"/>
    <w:rsid w:val="0015509A"/>
    <w:rsid w:val="001605FE"/>
    <w:rsid w:val="00160ED6"/>
    <w:rsid w:val="00166EB9"/>
    <w:rsid w:val="00171335"/>
    <w:rsid w:val="00172C29"/>
    <w:rsid w:val="001857A6"/>
    <w:rsid w:val="00185B8E"/>
    <w:rsid w:val="001906E8"/>
    <w:rsid w:val="00191A5D"/>
    <w:rsid w:val="0019510E"/>
    <w:rsid w:val="001A15A6"/>
    <w:rsid w:val="001A1BEB"/>
    <w:rsid w:val="001A58D7"/>
    <w:rsid w:val="001A7313"/>
    <w:rsid w:val="001B2F1C"/>
    <w:rsid w:val="001B3220"/>
    <w:rsid w:val="001C2489"/>
    <w:rsid w:val="001C3A38"/>
    <w:rsid w:val="001C4023"/>
    <w:rsid w:val="001C6BD6"/>
    <w:rsid w:val="001D0732"/>
    <w:rsid w:val="001D3470"/>
    <w:rsid w:val="001D355C"/>
    <w:rsid w:val="001D599A"/>
    <w:rsid w:val="001E0BA4"/>
    <w:rsid w:val="001E285A"/>
    <w:rsid w:val="001E4932"/>
    <w:rsid w:val="001E7DC8"/>
    <w:rsid w:val="001F2A00"/>
    <w:rsid w:val="001F2CB1"/>
    <w:rsid w:val="001F7609"/>
    <w:rsid w:val="002015D3"/>
    <w:rsid w:val="00201F23"/>
    <w:rsid w:val="002025AB"/>
    <w:rsid w:val="0020693A"/>
    <w:rsid w:val="00211F8A"/>
    <w:rsid w:val="00216B39"/>
    <w:rsid w:val="002177C9"/>
    <w:rsid w:val="002225F6"/>
    <w:rsid w:val="002227B0"/>
    <w:rsid w:val="00226C23"/>
    <w:rsid w:val="00227E07"/>
    <w:rsid w:val="00230955"/>
    <w:rsid w:val="002334F2"/>
    <w:rsid w:val="00234907"/>
    <w:rsid w:val="00234C71"/>
    <w:rsid w:val="0024096A"/>
    <w:rsid w:val="002508C5"/>
    <w:rsid w:val="00256AD7"/>
    <w:rsid w:val="0025744A"/>
    <w:rsid w:val="00262949"/>
    <w:rsid w:val="002659A7"/>
    <w:rsid w:val="00266115"/>
    <w:rsid w:val="002729A1"/>
    <w:rsid w:val="00274AE7"/>
    <w:rsid w:val="0027588B"/>
    <w:rsid w:val="002800C8"/>
    <w:rsid w:val="00280536"/>
    <w:rsid w:val="00280783"/>
    <w:rsid w:val="00285CD8"/>
    <w:rsid w:val="002863EB"/>
    <w:rsid w:val="002913AB"/>
    <w:rsid w:val="00291DBE"/>
    <w:rsid w:val="0029452A"/>
    <w:rsid w:val="002A1B61"/>
    <w:rsid w:val="002A3B9F"/>
    <w:rsid w:val="002A6099"/>
    <w:rsid w:val="002A619A"/>
    <w:rsid w:val="002A627A"/>
    <w:rsid w:val="002A7A5B"/>
    <w:rsid w:val="002B3C70"/>
    <w:rsid w:val="002B5D5F"/>
    <w:rsid w:val="002B7A12"/>
    <w:rsid w:val="002B7E51"/>
    <w:rsid w:val="002C1DB5"/>
    <w:rsid w:val="002C26FD"/>
    <w:rsid w:val="002C4B9B"/>
    <w:rsid w:val="002C4DBB"/>
    <w:rsid w:val="002C5F36"/>
    <w:rsid w:val="002C6723"/>
    <w:rsid w:val="002D1E09"/>
    <w:rsid w:val="002D2B27"/>
    <w:rsid w:val="002E118A"/>
    <w:rsid w:val="002E14EF"/>
    <w:rsid w:val="002E3B32"/>
    <w:rsid w:val="002E7CCB"/>
    <w:rsid w:val="002F17B3"/>
    <w:rsid w:val="002F6A2A"/>
    <w:rsid w:val="002F6FCD"/>
    <w:rsid w:val="00305D32"/>
    <w:rsid w:val="00307BB5"/>
    <w:rsid w:val="003213D2"/>
    <w:rsid w:val="003229D4"/>
    <w:rsid w:val="00327691"/>
    <w:rsid w:val="00330832"/>
    <w:rsid w:val="0033468D"/>
    <w:rsid w:val="00336805"/>
    <w:rsid w:val="00345F28"/>
    <w:rsid w:val="00347466"/>
    <w:rsid w:val="00350770"/>
    <w:rsid w:val="003547EA"/>
    <w:rsid w:val="0035757F"/>
    <w:rsid w:val="00361F23"/>
    <w:rsid w:val="0036252F"/>
    <w:rsid w:val="0036368A"/>
    <w:rsid w:val="003718EB"/>
    <w:rsid w:val="003746F6"/>
    <w:rsid w:val="00374C8E"/>
    <w:rsid w:val="0037627E"/>
    <w:rsid w:val="00382981"/>
    <w:rsid w:val="00383846"/>
    <w:rsid w:val="0038583F"/>
    <w:rsid w:val="0038600A"/>
    <w:rsid w:val="00386AF6"/>
    <w:rsid w:val="00387152"/>
    <w:rsid w:val="00390492"/>
    <w:rsid w:val="00390C47"/>
    <w:rsid w:val="00394808"/>
    <w:rsid w:val="003A1DAA"/>
    <w:rsid w:val="003A21C3"/>
    <w:rsid w:val="003A6634"/>
    <w:rsid w:val="003A773A"/>
    <w:rsid w:val="003A794B"/>
    <w:rsid w:val="003A7E47"/>
    <w:rsid w:val="003B129B"/>
    <w:rsid w:val="003B1A54"/>
    <w:rsid w:val="003B265D"/>
    <w:rsid w:val="003B4858"/>
    <w:rsid w:val="003B5122"/>
    <w:rsid w:val="003C05BE"/>
    <w:rsid w:val="003C0AAB"/>
    <w:rsid w:val="003C2AEA"/>
    <w:rsid w:val="003C4244"/>
    <w:rsid w:val="003C4848"/>
    <w:rsid w:val="003C4CC7"/>
    <w:rsid w:val="003C5B5D"/>
    <w:rsid w:val="003D0091"/>
    <w:rsid w:val="003D533A"/>
    <w:rsid w:val="003E096B"/>
    <w:rsid w:val="003F25FF"/>
    <w:rsid w:val="003F4319"/>
    <w:rsid w:val="00406064"/>
    <w:rsid w:val="00413407"/>
    <w:rsid w:val="00413A8B"/>
    <w:rsid w:val="00421DF2"/>
    <w:rsid w:val="00424BC8"/>
    <w:rsid w:val="004301BD"/>
    <w:rsid w:val="0043077E"/>
    <w:rsid w:val="0043685E"/>
    <w:rsid w:val="00436F00"/>
    <w:rsid w:val="00440E7E"/>
    <w:rsid w:val="00443580"/>
    <w:rsid w:val="004515FA"/>
    <w:rsid w:val="00453C17"/>
    <w:rsid w:val="00454204"/>
    <w:rsid w:val="00456009"/>
    <w:rsid w:val="00456DF0"/>
    <w:rsid w:val="0045706A"/>
    <w:rsid w:val="00461CD6"/>
    <w:rsid w:val="004648D9"/>
    <w:rsid w:val="00467DD2"/>
    <w:rsid w:val="004717FE"/>
    <w:rsid w:val="0047337B"/>
    <w:rsid w:val="0047521B"/>
    <w:rsid w:val="00476968"/>
    <w:rsid w:val="00476DAF"/>
    <w:rsid w:val="00477856"/>
    <w:rsid w:val="00477E2E"/>
    <w:rsid w:val="00480866"/>
    <w:rsid w:val="004907F2"/>
    <w:rsid w:val="004A04E3"/>
    <w:rsid w:val="004A2471"/>
    <w:rsid w:val="004A5FE8"/>
    <w:rsid w:val="004B13BA"/>
    <w:rsid w:val="004B1C9E"/>
    <w:rsid w:val="004B2AC8"/>
    <w:rsid w:val="004B5582"/>
    <w:rsid w:val="004C1669"/>
    <w:rsid w:val="004C2F1F"/>
    <w:rsid w:val="004D12F3"/>
    <w:rsid w:val="004D1D71"/>
    <w:rsid w:val="004D50C6"/>
    <w:rsid w:val="004D5CF3"/>
    <w:rsid w:val="004D644C"/>
    <w:rsid w:val="004D6DAB"/>
    <w:rsid w:val="004E6058"/>
    <w:rsid w:val="004E79DE"/>
    <w:rsid w:val="004F0DE6"/>
    <w:rsid w:val="004F30A1"/>
    <w:rsid w:val="0050331A"/>
    <w:rsid w:val="00507C24"/>
    <w:rsid w:val="00521BE5"/>
    <w:rsid w:val="00523789"/>
    <w:rsid w:val="00524163"/>
    <w:rsid w:val="0052627E"/>
    <w:rsid w:val="0052795B"/>
    <w:rsid w:val="005279D1"/>
    <w:rsid w:val="005303F3"/>
    <w:rsid w:val="005372F1"/>
    <w:rsid w:val="00537C62"/>
    <w:rsid w:val="00540110"/>
    <w:rsid w:val="005407E8"/>
    <w:rsid w:val="00540B2A"/>
    <w:rsid w:val="005442B2"/>
    <w:rsid w:val="00551FB7"/>
    <w:rsid w:val="0055204B"/>
    <w:rsid w:val="00553CD0"/>
    <w:rsid w:val="005708CB"/>
    <w:rsid w:val="0057263C"/>
    <w:rsid w:val="00572D81"/>
    <w:rsid w:val="00574A20"/>
    <w:rsid w:val="005752C6"/>
    <w:rsid w:val="005757F5"/>
    <w:rsid w:val="00580F8F"/>
    <w:rsid w:val="00581BCB"/>
    <w:rsid w:val="0059277E"/>
    <w:rsid w:val="00593965"/>
    <w:rsid w:val="0059403B"/>
    <w:rsid w:val="00594694"/>
    <w:rsid w:val="00596A06"/>
    <w:rsid w:val="00597660"/>
    <w:rsid w:val="0059786E"/>
    <w:rsid w:val="005A0316"/>
    <w:rsid w:val="005A18F1"/>
    <w:rsid w:val="005A2823"/>
    <w:rsid w:val="005A5ADD"/>
    <w:rsid w:val="005A67D7"/>
    <w:rsid w:val="005B11C8"/>
    <w:rsid w:val="005B1FDB"/>
    <w:rsid w:val="005B2880"/>
    <w:rsid w:val="005B3A76"/>
    <w:rsid w:val="005B7843"/>
    <w:rsid w:val="005C2B02"/>
    <w:rsid w:val="005C4A5D"/>
    <w:rsid w:val="005D11F9"/>
    <w:rsid w:val="005D13C2"/>
    <w:rsid w:val="005D51A3"/>
    <w:rsid w:val="005D6CF3"/>
    <w:rsid w:val="005D7B42"/>
    <w:rsid w:val="005E140D"/>
    <w:rsid w:val="005E255C"/>
    <w:rsid w:val="005E407F"/>
    <w:rsid w:val="005E4235"/>
    <w:rsid w:val="005E5CDF"/>
    <w:rsid w:val="005E71A6"/>
    <w:rsid w:val="005F2CF2"/>
    <w:rsid w:val="005F6BF2"/>
    <w:rsid w:val="005F7D41"/>
    <w:rsid w:val="00600745"/>
    <w:rsid w:val="006017EB"/>
    <w:rsid w:val="00602BBA"/>
    <w:rsid w:val="00602C9A"/>
    <w:rsid w:val="00604F35"/>
    <w:rsid w:val="00611D4C"/>
    <w:rsid w:val="00612B3E"/>
    <w:rsid w:val="00616B4B"/>
    <w:rsid w:val="0062089A"/>
    <w:rsid w:val="006209AD"/>
    <w:rsid w:val="00623718"/>
    <w:rsid w:val="0062526D"/>
    <w:rsid w:val="00630ECB"/>
    <w:rsid w:val="00633462"/>
    <w:rsid w:val="00634ACA"/>
    <w:rsid w:val="006360EC"/>
    <w:rsid w:val="00640629"/>
    <w:rsid w:val="00643B3C"/>
    <w:rsid w:val="00657422"/>
    <w:rsid w:val="006603A7"/>
    <w:rsid w:val="00661B84"/>
    <w:rsid w:val="00665968"/>
    <w:rsid w:val="00675886"/>
    <w:rsid w:val="0067595D"/>
    <w:rsid w:val="00680398"/>
    <w:rsid w:val="00683168"/>
    <w:rsid w:val="006849EC"/>
    <w:rsid w:val="00685082"/>
    <w:rsid w:val="00690E63"/>
    <w:rsid w:val="00691134"/>
    <w:rsid w:val="006A29AF"/>
    <w:rsid w:val="006A4FA9"/>
    <w:rsid w:val="006A5768"/>
    <w:rsid w:val="006A6BE2"/>
    <w:rsid w:val="006A7117"/>
    <w:rsid w:val="006B097D"/>
    <w:rsid w:val="006B17EA"/>
    <w:rsid w:val="006B3D78"/>
    <w:rsid w:val="006B717C"/>
    <w:rsid w:val="006C08F4"/>
    <w:rsid w:val="006C1664"/>
    <w:rsid w:val="006C3CE4"/>
    <w:rsid w:val="006C5009"/>
    <w:rsid w:val="006C5682"/>
    <w:rsid w:val="006C6024"/>
    <w:rsid w:val="006C730C"/>
    <w:rsid w:val="006D453A"/>
    <w:rsid w:val="006D4A3E"/>
    <w:rsid w:val="006D5040"/>
    <w:rsid w:val="006E1CD2"/>
    <w:rsid w:val="006E3DA9"/>
    <w:rsid w:val="006E48FE"/>
    <w:rsid w:val="006E59C5"/>
    <w:rsid w:val="006E6227"/>
    <w:rsid w:val="006E646E"/>
    <w:rsid w:val="006E6F3B"/>
    <w:rsid w:val="006E7277"/>
    <w:rsid w:val="006F1694"/>
    <w:rsid w:val="006F1F76"/>
    <w:rsid w:val="006F20E2"/>
    <w:rsid w:val="006F3EE0"/>
    <w:rsid w:val="006F5E2D"/>
    <w:rsid w:val="006F6822"/>
    <w:rsid w:val="006F70BE"/>
    <w:rsid w:val="00701E3F"/>
    <w:rsid w:val="007021E2"/>
    <w:rsid w:val="00704EB6"/>
    <w:rsid w:val="00705582"/>
    <w:rsid w:val="00705710"/>
    <w:rsid w:val="00707E86"/>
    <w:rsid w:val="00711666"/>
    <w:rsid w:val="00720C85"/>
    <w:rsid w:val="00727E46"/>
    <w:rsid w:val="007458AC"/>
    <w:rsid w:val="0075143A"/>
    <w:rsid w:val="007517D7"/>
    <w:rsid w:val="00753A54"/>
    <w:rsid w:val="007541DF"/>
    <w:rsid w:val="00755029"/>
    <w:rsid w:val="00760EB6"/>
    <w:rsid w:val="007629F7"/>
    <w:rsid w:val="007655FC"/>
    <w:rsid w:val="00767B64"/>
    <w:rsid w:val="007725E9"/>
    <w:rsid w:val="00775427"/>
    <w:rsid w:val="00780E2D"/>
    <w:rsid w:val="0078347D"/>
    <w:rsid w:val="007834AD"/>
    <w:rsid w:val="00785127"/>
    <w:rsid w:val="007854E7"/>
    <w:rsid w:val="00785FB4"/>
    <w:rsid w:val="007860E3"/>
    <w:rsid w:val="00787E15"/>
    <w:rsid w:val="00791FED"/>
    <w:rsid w:val="00797683"/>
    <w:rsid w:val="007A1DCC"/>
    <w:rsid w:val="007A34B9"/>
    <w:rsid w:val="007A45C8"/>
    <w:rsid w:val="007B02B8"/>
    <w:rsid w:val="007B47CB"/>
    <w:rsid w:val="007C07EC"/>
    <w:rsid w:val="007C1471"/>
    <w:rsid w:val="007C14F9"/>
    <w:rsid w:val="007C2C32"/>
    <w:rsid w:val="007C3055"/>
    <w:rsid w:val="007C3963"/>
    <w:rsid w:val="007C608E"/>
    <w:rsid w:val="007C7B2E"/>
    <w:rsid w:val="007D1B09"/>
    <w:rsid w:val="007D435C"/>
    <w:rsid w:val="007E071F"/>
    <w:rsid w:val="007E07DC"/>
    <w:rsid w:val="007E0E56"/>
    <w:rsid w:val="007E3CD9"/>
    <w:rsid w:val="007E4E93"/>
    <w:rsid w:val="007E5728"/>
    <w:rsid w:val="007E63EB"/>
    <w:rsid w:val="007F15FA"/>
    <w:rsid w:val="007F2915"/>
    <w:rsid w:val="007F2C46"/>
    <w:rsid w:val="007F5D8D"/>
    <w:rsid w:val="007F5EBA"/>
    <w:rsid w:val="00800DBA"/>
    <w:rsid w:val="00802177"/>
    <w:rsid w:val="00805361"/>
    <w:rsid w:val="00805CB4"/>
    <w:rsid w:val="00810A12"/>
    <w:rsid w:val="00814B5A"/>
    <w:rsid w:val="00814E37"/>
    <w:rsid w:val="00820ECC"/>
    <w:rsid w:val="0082346C"/>
    <w:rsid w:val="00826892"/>
    <w:rsid w:val="00831B61"/>
    <w:rsid w:val="00832CC9"/>
    <w:rsid w:val="00836246"/>
    <w:rsid w:val="0084064B"/>
    <w:rsid w:val="00840F53"/>
    <w:rsid w:val="0084338F"/>
    <w:rsid w:val="00845269"/>
    <w:rsid w:val="0084527D"/>
    <w:rsid w:val="00846D9F"/>
    <w:rsid w:val="00850461"/>
    <w:rsid w:val="00850D75"/>
    <w:rsid w:val="00853407"/>
    <w:rsid w:val="00856180"/>
    <w:rsid w:val="00860678"/>
    <w:rsid w:val="00860D1D"/>
    <w:rsid w:val="00871D11"/>
    <w:rsid w:val="0087425A"/>
    <w:rsid w:val="00881D73"/>
    <w:rsid w:val="00882FC4"/>
    <w:rsid w:val="00883AA0"/>
    <w:rsid w:val="00895746"/>
    <w:rsid w:val="008A1F52"/>
    <w:rsid w:val="008A30F1"/>
    <w:rsid w:val="008A4DA5"/>
    <w:rsid w:val="008A6B8F"/>
    <w:rsid w:val="008B3E51"/>
    <w:rsid w:val="008B4AA0"/>
    <w:rsid w:val="008B4D8B"/>
    <w:rsid w:val="008B6124"/>
    <w:rsid w:val="008C56C1"/>
    <w:rsid w:val="008C5C06"/>
    <w:rsid w:val="008C6091"/>
    <w:rsid w:val="008C6320"/>
    <w:rsid w:val="008E0457"/>
    <w:rsid w:val="008E0AB4"/>
    <w:rsid w:val="008E47AF"/>
    <w:rsid w:val="008E5C5B"/>
    <w:rsid w:val="008E5C7C"/>
    <w:rsid w:val="008E7AC2"/>
    <w:rsid w:val="008F6FB7"/>
    <w:rsid w:val="008F6FCE"/>
    <w:rsid w:val="008F7EC6"/>
    <w:rsid w:val="009040D3"/>
    <w:rsid w:val="00904279"/>
    <w:rsid w:val="009067A6"/>
    <w:rsid w:val="00907290"/>
    <w:rsid w:val="00910255"/>
    <w:rsid w:val="009124D4"/>
    <w:rsid w:val="00913CB6"/>
    <w:rsid w:val="0092213F"/>
    <w:rsid w:val="0092251D"/>
    <w:rsid w:val="00922A5D"/>
    <w:rsid w:val="009248B0"/>
    <w:rsid w:val="009256FA"/>
    <w:rsid w:val="00927860"/>
    <w:rsid w:val="00930D01"/>
    <w:rsid w:val="009311A2"/>
    <w:rsid w:val="00931652"/>
    <w:rsid w:val="00932D62"/>
    <w:rsid w:val="0093575B"/>
    <w:rsid w:val="00940495"/>
    <w:rsid w:val="009425FE"/>
    <w:rsid w:val="009444DC"/>
    <w:rsid w:val="009464DC"/>
    <w:rsid w:val="00947ADD"/>
    <w:rsid w:val="00953A9E"/>
    <w:rsid w:val="00953D79"/>
    <w:rsid w:val="00956F25"/>
    <w:rsid w:val="00957DAC"/>
    <w:rsid w:val="00960B32"/>
    <w:rsid w:val="009623EE"/>
    <w:rsid w:val="00963655"/>
    <w:rsid w:val="00964433"/>
    <w:rsid w:val="00965049"/>
    <w:rsid w:val="00972989"/>
    <w:rsid w:val="0097522C"/>
    <w:rsid w:val="009761E6"/>
    <w:rsid w:val="0097718A"/>
    <w:rsid w:val="00982958"/>
    <w:rsid w:val="00985FF8"/>
    <w:rsid w:val="00987375"/>
    <w:rsid w:val="0099284F"/>
    <w:rsid w:val="00993D75"/>
    <w:rsid w:val="00994A54"/>
    <w:rsid w:val="00995BE4"/>
    <w:rsid w:val="009A0FD2"/>
    <w:rsid w:val="009A33C8"/>
    <w:rsid w:val="009A4BDB"/>
    <w:rsid w:val="009A79F3"/>
    <w:rsid w:val="009B14C3"/>
    <w:rsid w:val="009B32BA"/>
    <w:rsid w:val="009B6BCF"/>
    <w:rsid w:val="009C1B47"/>
    <w:rsid w:val="009C4FE8"/>
    <w:rsid w:val="009C69BF"/>
    <w:rsid w:val="009C6F2A"/>
    <w:rsid w:val="009E007C"/>
    <w:rsid w:val="009E0287"/>
    <w:rsid w:val="009E0840"/>
    <w:rsid w:val="009E0E4A"/>
    <w:rsid w:val="009E1C62"/>
    <w:rsid w:val="009E42DF"/>
    <w:rsid w:val="009E52E9"/>
    <w:rsid w:val="009E7F25"/>
    <w:rsid w:val="009F2C69"/>
    <w:rsid w:val="009F2F3D"/>
    <w:rsid w:val="009F4DA2"/>
    <w:rsid w:val="009F7F26"/>
    <w:rsid w:val="00A07132"/>
    <w:rsid w:val="00A07DDE"/>
    <w:rsid w:val="00A11AB4"/>
    <w:rsid w:val="00A125FC"/>
    <w:rsid w:val="00A12A56"/>
    <w:rsid w:val="00A12EB0"/>
    <w:rsid w:val="00A1713A"/>
    <w:rsid w:val="00A24E83"/>
    <w:rsid w:val="00A312F6"/>
    <w:rsid w:val="00A327DA"/>
    <w:rsid w:val="00A32C7B"/>
    <w:rsid w:val="00A34ADD"/>
    <w:rsid w:val="00A40009"/>
    <w:rsid w:val="00A40AA8"/>
    <w:rsid w:val="00A420A3"/>
    <w:rsid w:val="00A42E26"/>
    <w:rsid w:val="00A440CC"/>
    <w:rsid w:val="00A5280C"/>
    <w:rsid w:val="00A54F25"/>
    <w:rsid w:val="00A56DB1"/>
    <w:rsid w:val="00A570AA"/>
    <w:rsid w:val="00A634F3"/>
    <w:rsid w:val="00A64F7E"/>
    <w:rsid w:val="00A6726F"/>
    <w:rsid w:val="00A6798F"/>
    <w:rsid w:val="00A67F50"/>
    <w:rsid w:val="00A70BE9"/>
    <w:rsid w:val="00A70FA8"/>
    <w:rsid w:val="00A71669"/>
    <w:rsid w:val="00A716FA"/>
    <w:rsid w:val="00A728A5"/>
    <w:rsid w:val="00A729DC"/>
    <w:rsid w:val="00A740BF"/>
    <w:rsid w:val="00A778D7"/>
    <w:rsid w:val="00A80FE4"/>
    <w:rsid w:val="00A81798"/>
    <w:rsid w:val="00A83DED"/>
    <w:rsid w:val="00A8718B"/>
    <w:rsid w:val="00A90D54"/>
    <w:rsid w:val="00A945ED"/>
    <w:rsid w:val="00A95EF1"/>
    <w:rsid w:val="00A96441"/>
    <w:rsid w:val="00A96F7E"/>
    <w:rsid w:val="00AA129D"/>
    <w:rsid w:val="00AA1334"/>
    <w:rsid w:val="00AA44A6"/>
    <w:rsid w:val="00AA45DB"/>
    <w:rsid w:val="00AB01B7"/>
    <w:rsid w:val="00AB08B8"/>
    <w:rsid w:val="00AB0C0E"/>
    <w:rsid w:val="00AB5DEF"/>
    <w:rsid w:val="00AB6AE7"/>
    <w:rsid w:val="00AC0AEB"/>
    <w:rsid w:val="00AC0E2C"/>
    <w:rsid w:val="00AC1EB3"/>
    <w:rsid w:val="00AC5EAE"/>
    <w:rsid w:val="00AD7EDE"/>
    <w:rsid w:val="00AE352C"/>
    <w:rsid w:val="00AE3910"/>
    <w:rsid w:val="00AE46D2"/>
    <w:rsid w:val="00AE5424"/>
    <w:rsid w:val="00AE5EE0"/>
    <w:rsid w:val="00AE6823"/>
    <w:rsid w:val="00AF473E"/>
    <w:rsid w:val="00AF6C7E"/>
    <w:rsid w:val="00B04CAE"/>
    <w:rsid w:val="00B05C41"/>
    <w:rsid w:val="00B06684"/>
    <w:rsid w:val="00B07C80"/>
    <w:rsid w:val="00B11EE9"/>
    <w:rsid w:val="00B140FD"/>
    <w:rsid w:val="00B16918"/>
    <w:rsid w:val="00B176F8"/>
    <w:rsid w:val="00B20866"/>
    <w:rsid w:val="00B23EC5"/>
    <w:rsid w:val="00B26EE2"/>
    <w:rsid w:val="00B300BA"/>
    <w:rsid w:val="00B321A0"/>
    <w:rsid w:val="00B34C0C"/>
    <w:rsid w:val="00B34F6E"/>
    <w:rsid w:val="00B36CEB"/>
    <w:rsid w:val="00B44DA2"/>
    <w:rsid w:val="00B461DA"/>
    <w:rsid w:val="00B47D3E"/>
    <w:rsid w:val="00B47D8E"/>
    <w:rsid w:val="00B5318E"/>
    <w:rsid w:val="00B57FB9"/>
    <w:rsid w:val="00B60B64"/>
    <w:rsid w:val="00B61716"/>
    <w:rsid w:val="00B620DF"/>
    <w:rsid w:val="00B628D5"/>
    <w:rsid w:val="00B64399"/>
    <w:rsid w:val="00B748AC"/>
    <w:rsid w:val="00B74AD8"/>
    <w:rsid w:val="00B75342"/>
    <w:rsid w:val="00B764F1"/>
    <w:rsid w:val="00B80E61"/>
    <w:rsid w:val="00B8211E"/>
    <w:rsid w:val="00B84744"/>
    <w:rsid w:val="00B86114"/>
    <w:rsid w:val="00B91032"/>
    <w:rsid w:val="00B9348B"/>
    <w:rsid w:val="00B9404F"/>
    <w:rsid w:val="00B9633E"/>
    <w:rsid w:val="00BA327D"/>
    <w:rsid w:val="00BA387D"/>
    <w:rsid w:val="00BA4AF1"/>
    <w:rsid w:val="00BB0B66"/>
    <w:rsid w:val="00BB14B8"/>
    <w:rsid w:val="00BB2CAF"/>
    <w:rsid w:val="00BB5A57"/>
    <w:rsid w:val="00BC4D11"/>
    <w:rsid w:val="00BC5941"/>
    <w:rsid w:val="00BD07AA"/>
    <w:rsid w:val="00BD26D4"/>
    <w:rsid w:val="00BD2A0D"/>
    <w:rsid w:val="00BD3393"/>
    <w:rsid w:val="00BD6484"/>
    <w:rsid w:val="00BE51E4"/>
    <w:rsid w:val="00BE6BC5"/>
    <w:rsid w:val="00BE7CEA"/>
    <w:rsid w:val="00BF4555"/>
    <w:rsid w:val="00C01C6C"/>
    <w:rsid w:val="00C0251B"/>
    <w:rsid w:val="00C05519"/>
    <w:rsid w:val="00C063E8"/>
    <w:rsid w:val="00C076A0"/>
    <w:rsid w:val="00C07835"/>
    <w:rsid w:val="00C16ED5"/>
    <w:rsid w:val="00C201FB"/>
    <w:rsid w:val="00C210E3"/>
    <w:rsid w:val="00C21E77"/>
    <w:rsid w:val="00C23410"/>
    <w:rsid w:val="00C23E4E"/>
    <w:rsid w:val="00C265A2"/>
    <w:rsid w:val="00C3409A"/>
    <w:rsid w:val="00C3694E"/>
    <w:rsid w:val="00C42978"/>
    <w:rsid w:val="00C47717"/>
    <w:rsid w:val="00C50902"/>
    <w:rsid w:val="00C5197F"/>
    <w:rsid w:val="00C53691"/>
    <w:rsid w:val="00C62A96"/>
    <w:rsid w:val="00C80ECB"/>
    <w:rsid w:val="00C830A3"/>
    <w:rsid w:val="00C83D02"/>
    <w:rsid w:val="00C83F35"/>
    <w:rsid w:val="00C84818"/>
    <w:rsid w:val="00CA0850"/>
    <w:rsid w:val="00CA0DEC"/>
    <w:rsid w:val="00CA6FC9"/>
    <w:rsid w:val="00CB23CF"/>
    <w:rsid w:val="00CB6B61"/>
    <w:rsid w:val="00CC1AAB"/>
    <w:rsid w:val="00CC6AD0"/>
    <w:rsid w:val="00CC7CBD"/>
    <w:rsid w:val="00CD224C"/>
    <w:rsid w:val="00CF1DD4"/>
    <w:rsid w:val="00CF311D"/>
    <w:rsid w:val="00CF4B30"/>
    <w:rsid w:val="00CF4EF1"/>
    <w:rsid w:val="00D02108"/>
    <w:rsid w:val="00D022B6"/>
    <w:rsid w:val="00D05A41"/>
    <w:rsid w:val="00D0699E"/>
    <w:rsid w:val="00D072F2"/>
    <w:rsid w:val="00D079C2"/>
    <w:rsid w:val="00D14BB7"/>
    <w:rsid w:val="00D16001"/>
    <w:rsid w:val="00D164FC"/>
    <w:rsid w:val="00D221C9"/>
    <w:rsid w:val="00D233C9"/>
    <w:rsid w:val="00D24FF1"/>
    <w:rsid w:val="00D26561"/>
    <w:rsid w:val="00D3125C"/>
    <w:rsid w:val="00D36175"/>
    <w:rsid w:val="00D3660C"/>
    <w:rsid w:val="00D37A7A"/>
    <w:rsid w:val="00D414B2"/>
    <w:rsid w:val="00D42374"/>
    <w:rsid w:val="00D47E94"/>
    <w:rsid w:val="00D47F69"/>
    <w:rsid w:val="00D55320"/>
    <w:rsid w:val="00D56C37"/>
    <w:rsid w:val="00D7284C"/>
    <w:rsid w:val="00D72941"/>
    <w:rsid w:val="00D80C1D"/>
    <w:rsid w:val="00D80C76"/>
    <w:rsid w:val="00D9083F"/>
    <w:rsid w:val="00D929C1"/>
    <w:rsid w:val="00D95812"/>
    <w:rsid w:val="00D96233"/>
    <w:rsid w:val="00D96C7F"/>
    <w:rsid w:val="00DA012E"/>
    <w:rsid w:val="00DA088D"/>
    <w:rsid w:val="00DB0BDC"/>
    <w:rsid w:val="00DB7087"/>
    <w:rsid w:val="00DC2EC8"/>
    <w:rsid w:val="00DC59BA"/>
    <w:rsid w:val="00DD23CF"/>
    <w:rsid w:val="00DD3B7C"/>
    <w:rsid w:val="00DF51A0"/>
    <w:rsid w:val="00DF553B"/>
    <w:rsid w:val="00DF7A96"/>
    <w:rsid w:val="00E0338D"/>
    <w:rsid w:val="00E05460"/>
    <w:rsid w:val="00E11FDE"/>
    <w:rsid w:val="00E16054"/>
    <w:rsid w:val="00E16385"/>
    <w:rsid w:val="00E166F7"/>
    <w:rsid w:val="00E17BAE"/>
    <w:rsid w:val="00E20BBF"/>
    <w:rsid w:val="00E222D8"/>
    <w:rsid w:val="00E240CE"/>
    <w:rsid w:val="00E266A8"/>
    <w:rsid w:val="00E273CF"/>
    <w:rsid w:val="00E41753"/>
    <w:rsid w:val="00E420F7"/>
    <w:rsid w:val="00E4362C"/>
    <w:rsid w:val="00E45487"/>
    <w:rsid w:val="00E51184"/>
    <w:rsid w:val="00E52A51"/>
    <w:rsid w:val="00E5438C"/>
    <w:rsid w:val="00E55FEC"/>
    <w:rsid w:val="00E5775A"/>
    <w:rsid w:val="00E617DF"/>
    <w:rsid w:val="00E63547"/>
    <w:rsid w:val="00E668FE"/>
    <w:rsid w:val="00E72E6D"/>
    <w:rsid w:val="00E7391E"/>
    <w:rsid w:val="00E82B41"/>
    <w:rsid w:val="00E87114"/>
    <w:rsid w:val="00E87AC1"/>
    <w:rsid w:val="00E87B76"/>
    <w:rsid w:val="00E91002"/>
    <w:rsid w:val="00EA0663"/>
    <w:rsid w:val="00EA3B8E"/>
    <w:rsid w:val="00EB059E"/>
    <w:rsid w:val="00EB06A9"/>
    <w:rsid w:val="00EB3748"/>
    <w:rsid w:val="00EB37ED"/>
    <w:rsid w:val="00EB5E16"/>
    <w:rsid w:val="00EC0EB1"/>
    <w:rsid w:val="00EC14F1"/>
    <w:rsid w:val="00EC73DC"/>
    <w:rsid w:val="00ED1947"/>
    <w:rsid w:val="00ED2592"/>
    <w:rsid w:val="00ED2A82"/>
    <w:rsid w:val="00ED500C"/>
    <w:rsid w:val="00ED54EB"/>
    <w:rsid w:val="00ED5B61"/>
    <w:rsid w:val="00ED62B2"/>
    <w:rsid w:val="00EE2F57"/>
    <w:rsid w:val="00EE34C3"/>
    <w:rsid w:val="00EE67A4"/>
    <w:rsid w:val="00EE733C"/>
    <w:rsid w:val="00EE7F32"/>
    <w:rsid w:val="00EF11AE"/>
    <w:rsid w:val="00EF3A7B"/>
    <w:rsid w:val="00EF71D0"/>
    <w:rsid w:val="00F0129F"/>
    <w:rsid w:val="00F01BB7"/>
    <w:rsid w:val="00F02AB3"/>
    <w:rsid w:val="00F03ED2"/>
    <w:rsid w:val="00F05988"/>
    <w:rsid w:val="00F075C7"/>
    <w:rsid w:val="00F07DFB"/>
    <w:rsid w:val="00F11C44"/>
    <w:rsid w:val="00F1347E"/>
    <w:rsid w:val="00F14B9E"/>
    <w:rsid w:val="00F204DF"/>
    <w:rsid w:val="00F23CEE"/>
    <w:rsid w:val="00F25671"/>
    <w:rsid w:val="00F339A5"/>
    <w:rsid w:val="00F33CB8"/>
    <w:rsid w:val="00F40AB4"/>
    <w:rsid w:val="00F44A47"/>
    <w:rsid w:val="00F45E1B"/>
    <w:rsid w:val="00F471C2"/>
    <w:rsid w:val="00F476DA"/>
    <w:rsid w:val="00F55717"/>
    <w:rsid w:val="00F60666"/>
    <w:rsid w:val="00F622A2"/>
    <w:rsid w:val="00F62378"/>
    <w:rsid w:val="00F658CC"/>
    <w:rsid w:val="00F6685C"/>
    <w:rsid w:val="00F724AD"/>
    <w:rsid w:val="00F753B0"/>
    <w:rsid w:val="00F811FE"/>
    <w:rsid w:val="00F8134A"/>
    <w:rsid w:val="00F84603"/>
    <w:rsid w:val="00F84A6C"/>
    <w:rsid w:val="00F8508C"/>
    <w:rsid w:val="00F9131E"/>
    <w:rsid w:val="00F917BF"/>
    <w:rsid w:val="00F9262C"/>
    <w:rsid w:val="00F94793"/>
    <w:rsid w:val="00FA5637"/>
    <w:rsid w:val="00FB267B"/>
    <w:rsid w:val="00FB2FD4"/>
    <w:rsid w:val="00FB4109"/>
    <w:rsid w:val="00FB4E56"/>
    <w:rsid w:val="00FB57CA"/>
    <w:rsid w:val="00FC0D6C"/>
    <w:rsid w:val="00FC216E"/>
    <w:rsid w:val="00FC288C"/>
    <w:rsid w:val="00FD00C2"/>
    <w:rsid w:val="00FD5ACE"/>
    <w:rsid w:val="00FD63E3"/>
    <w:rsid w:val="00FE11B0"/>
    <w:rsid w:val="00FE1A01"/>
    <w:rsid w:val="00FE53DF"/>
    <w:rsid w:val="00FF6C41"/>
    <w:rsid w:val="49E9E36F"/>
    <w:rsid w:val="517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A37FFF"/>
  <w15:chartTrackingRefBased/>
  <w15:docId w15:val="{79DEAC44-CFA3-423B-8C5B-DAE83AB7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7B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EF3A7B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E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E0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E0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6">
    <w:name w:val="heading 6"/>
    <w:basedOn w:val="Normal"/>
    <w:next w:val="Normal"/>
    <w:qFormat/>
    <w:rsid w:val="005372F1"/>
    <w:pPr>
      <w:numPr>
        <w:ilvl w:val="1"/>
        <w:numId w:val="1"/>
      </w:numPr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8z1">
    <w:name w:val="WW8Num18z1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CharChar">
    <w:name w:val="Char Cha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Fontepargpadro1"/>
  </w:style>
  <w:style w:type="character" w:styleId="Nmerodepgina">
    <w:name w:val="page number"/>
    <w:basedOn w:val="Fontepargpadro1"/>
    <w:uiPriority w:val="99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Heading">
    <w:name w:val="Heading"/>
    <w:basedOn w:val="Normal"/>
    <w:next w:val="Corpodetexto"/>
    <w:pPr>
      <w:keepNext/>
      <w:spacing w:before="24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tabs>
        <w:tab w:val="left" w:pos="851"/>
      </w:tabs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rFonts w:ascii="Tahoma" w:hAnsi="Tahoma" w:cs="Tahoma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Textodenotadefim">
    <w:name w:val="endnote text"/>
    <w:basedOn w:val="Normal"/>
  </w:style>
  <w:style w:type="paragraph" w:customStyle="1" w:styleId="04partenormativa">
    <w:name w:val="04partenormativa"/>
    <w:basedOn w:val="Normal"/>
    <w:pPr>
      <w:spacing w:before="280" w:after="280"/>
    </w:pPr>
    <w:rPr>
      <w:szCs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Corpodetexto"/>
  </w:style>
  <w:style w:type="paragraph" w:styleId="PargrafodaLista">
    <w:name w:val="List Paragraph"/>
    <w:basedOn w:val="Normal"/>
    <w:uiPriority w:val="34"/>
    <w:qFormat/>
    <w:rsid w:val="002F17B3"/>
    <w:pPr>
      <w:ind w:left="708"/>
    </w:pPr>
  </w:style>
  <w:style w:type="character" w:customStyle="1" w:styleId="RodapChar">
    <w:name w:val="Rodapé Char"/>
    <w:link w:val="Rodap"/>
    <w:uiPriority w:val="99"/>
    <w:rsid w:val="00A83DED"/>
    <w:rPr>
      <w:lang w:eastAsia="ar-SA"/>
    </w:rPr>
  </w:style>
  <w:style w:type="character" w:styleId="Forte">
    <w:name w:val="Strong"/>
    <w:uiPriority w:val="22"/>
    <w:qFormat/>
    <w:rsid w:val="00DD23CF"/>
    <w:rPr>
      <w:b/>
      <w:bCs/>
    </w:rPr>
  </w:style>
  <w:style w:type="paragraph" w:styleId="CabealhodoSumrio">
    <w:name w:val="TOC Heading"/>
    <w:basedOn w:val="Ttulo1"/>
    <w:next w:val="Normal"/>
    <w:uiPriority w:val="39"/>
    <w:qFormat/>
    <w:rsid w:val="00A40009"/>
    <w:pPr>
      <w:keepLines/>
      <w:suppressAutoHyphens w:val="0"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bCs w:val="0"/>
      <w:color w:val="365F91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225F6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2225F6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225F6"/>
    <w:pPr>
      <w:spacing w:before="0" w:after="0"/>
      <w:ind w:left="240"/>
      <w:jc w:val="left"/>
    </w:pPr>
    <w:rPr>
      <w:rFonts w:ascii="Calibri" w:hAnsi="Calibri" w:cs="Calibri"/>
      <w:sz w:val="20"/>
    </w:rPr>
  </w:style>
  <w:style w:type="table" w:styleId="Tabelacomgrade">
    <w:name w:val="Table Grid"/>
    <w:basedOn w:val="Tabelanormal"/>
    <w:uiPriority w:val="39"/>
    <w:rsid w:val="00BA38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F3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3A7B"/>
    <w:rPr>
      <w:sz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F3A7B"/>
    <w:rPr>
      <w:rFonts w:ascii="Arial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3A7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F3A7B"/>
    <w:rPr>
      <w:rFonts w:ascii="Arial" w:hAnsi="Arial"/>
      <w:b/>
      <w:bCs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6E6227"/>
    <w:pPr>
      <w:spacing w:before="0" w:after="0"/>
      <w:ind w:left="480"/>
      <w:jc w:val="left"/>
    </w:pPr>
    <w:rPr>
      <w:rFonts w:ascii="Calibri" w:hAnsi="Calibri" w:cs="Calibri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6E6227"/>
    <w:pPr>
      <w:spacing w:before="0" w:after="0"/>
      <w:ind w:left="720"/>
      <w:jc w:val="left"/>
    </w:pPr>
    <w:rPr>
      <w:rFonts w:ascii="Calibri" w:hAnsi="Calibri" w:cs="Calibri"/>
      <w:sz w:val="20"/>
    </w:rPr>
  </w:style>
  <w:style w:type="paragraph" w:styleId="Sumrio6">
    <w:name w:val="toc 6"/>
    <w:basedOn w:val="Normal"/>
    <w:next w:val="Normal"/>
    <w:autoRedefine/>
    <w:uiPriority w:val="39"/>
    <w:unhideWhenUsed/>
    <w:rsid w:val="006E6227"/>
    <w:pPr>
      <w:spacing w:before="0" w:after="0"/>
      <w:ind w:left="960"/>
      <w:jc w:val="left"/>
    </w:pPr>
    <w:rPr>
      <w:rFonts w:ascii="Calibri" w:hAnsi="Calibri" w:cs="Calibri"/>
      <w:sz w:val="20"/>
    </w:rPr>
  </w:style>
  <w:style w:type="paragraph" w:styleId="Sumrio7">
    <w:name w:val="toc 7"/>
    <w:basedOn w:val="Normal"/>
    <w:next w:val="Normal"/>
    <w:autoRedefine/>
    <w:uiPriority w:val="39"/>
    <w:unhideWhenUsed/>
    <w:rsid w:val="006E6227"/>
    <w:pPr>
      <w:spacing w:before="0" w:after="0"/>
      <w:ind w:left="1200"/>
      <w:jc w:val="left"/>
    </w:pPr>
    <w:rPr>
      <w:rFonts w:ascii="Calibri" w:hAnsi="Calibri" w:cs="Calibri"/>
      <w:sz w:val="20"/>
    </w:rPr>
  </w:style>
  <w:style w:type="paragraph" w:styleId="Sumrio8">
    <w:name w:val="toc 8"/>
    <w:basedOn w:val="Normal"/>
    <w:next w:val="Normal"/>
    <w:autoRedefine/>
    <w:uiPriority w:val="39"/>
    <w:unhideWhenUsed/>
    <w:rsid w:val="006E6227"/>
    <w:pPr>
      <w:spacing w:before="0" w:after="0"/>
      <w:ind w:left="1440"/>
      <w:jc w:val="left"/>
    </w:pPr>
    <w:rPr>
      <w:rFonts w:ascii="Calibri" w:hAnsi="Calibri" w:cs="Calibri"/>
      <w:sz w:val="20"/>
    </w:rPr>
  </w:style>
  <w:style w:type="paragraph" w:styleId="Sumrio9">
    <w:name w:val="toc 9"/>
    <w:basedOn w:val="Normal"/>
    <w:next w:val="Normal"/>
    <w:autoRedefine/>
    <w:uiPriority w:val="39"/>
    <w:unhideWhenUsed/>
    <w:rsid w:val="006E6227"/>
    <w:pPr>
      <w:spacing w:before="0" w:after="0"/>
      <w:ind w:left="1680"/>
      <w:jc w:val="left"/>
    </w:pPr>
    <w:rPr>
      <w:rFonts w:ascii="Calibri" w:hAnsi="Calibri" w:cs="Calibri"/>
      <w:sz w:val="20"/>
    </w:rPr>
  </w:style>
  <w:style w:type="character" w:customStyle="1" w:styleId="Ttulo2Char">
    <w:name w:val="Título 2 Char"/>
    <w:link w:val="Ttulo2"/>
    <w:uiPriority w:val="9"/>
    <w:semiHidden/>
    <w:rsid w:val="00227E0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uiPriority w:val="9"/>
    <w:semiHidden/>
    <w:rsid w:val="00227E0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uiPriority w:val="9"/>
    <w:semiHidden/>
    <w:rsid w:val="00227E0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SemEspaamento">
    <w:name w:val="No Spacing"/>
    <w:basedOn w:val="Normal"/>
    <w:next w:val="Normal"/>
    <w:link w:val="SemEspaamentoChar"/>
    <w:uiPriority w:val="1"/>
    <w:qFormat/>
    <w:rsid w:val="003718EB"/>
    <w:pPr>
      <w:spacing w:before="240" w:after="240"/>
      <w:ind w:left="709"/>
    </w:pPr>
    <w:rPr>
      <w:rFonts w:eastAsia="Times New Roman"/>
      <w:i/>
      <w:sz w:val="22"/>
      <w:szCs w:val="22"/>
      <w:lang w:val="x-none" w:eastAsia="x-none"/>
    </w:rPr>
  </w:style>
  <w:style w:type="character" w:customStyle="1" w:styleId="SemEspaamentoChar">
    <w:name w:val="Sem Espaçamento Char"/>
    <w:link w:val="SemEspaamento"/>
    <w:uiPriority w:val="1"/>
    <w:rsid w:val="003718EB"/>
    <w:rPr>
      <w:rFonts w:ascii="Arial" w:eastAsia="Times New Roman" w:hAnsi="Arial"/>
      <w:i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40110"/>
    <w:rPr>
      <w:rFonts w:ascii="Arial" w:hAnsi="Arial"/>
      <w:sz w:val="24"/>
      <w:lang w:eastAsia="ar-SA"/>
    </w:rPr>
  </w:style>
  <w:style w:type="paragraph" w:styleId="Ttulo">
    <w:name w:val="Title"/>
    <w:basedOn w:val="Normal"/>
    <w:link w:val="TtuloChar"/>
    <w:uiPriority w:val="10"/>
    <w:qFormat/>
    <w:rsid w:val="007517D7"/>
    <w:pPr>
      <w:widowControl w:val="0"/>
      <w:suppressAutoHyphens w:val="0"/>
      <w:autoSpaceDE w:val="0"/>
      <w:autoSpaceDN w:val="0"/>
      <w:spacing w:before="88" w:after="0"/>
      <w:ind w:left="2408" w:right="368" w:hanging="1679"/>
      <w:jc w:val="left"/>
    </w:pPr>
    <w:rPr>
      <w:rFonts w:eastAsia="Arial" w:cs="Arial"/>
      <w:b/>
      <w:bCs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517D7"/>
    <w:rPr>
      <w:rFonts w:ascii="Arial" w:eastAsia="Arial" w:hAnsi="Arial" w:cs="Arial"/>
      <w:b/>
      <w:bCs/>
      <w:sz w:val="40"/>
      <w:szCs w:val="40"/>
      <w:lang w:val="pt-PT" w:eastAsia="en-US"/>
    </w:rPr>
  </w:style>
  <w:style w:type="paragraph" w:customStyle="1" w:styleId="paragraph">
    <w:name w:val="paragraph"/>
    <w:basedOn w:val="Normal"/>
    <w:rsid w:val="000D380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normaltextrun">
    <w:name w:val="normaltextrun"/>
    <w:basedOn w:val="Fontepargpadro"/>
    <w:rsid w:val="000D3800"/>
  </w:style>
  <w:style w:type="character" w:customStyle="1" w:styleId="eop">
    <w:name w:val="eop"/>
    <w:basedOn w:val="Fontepargpadro"/>
    <w:rsid w:val="000D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2160-77FB-4A00-B115-121993A5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1114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COLOMBO PREVIDÊNCIA</dc:title>
  <dc:subject/>
  <dc:creator>FAPEM</dc:creator>
  <cp:keywords/>
  <dc:description/>
  <cp:lastModifiedBy>ANDREZA</cp:lastModifiedBy>
  <cp:revision>29</cp:revision>
  <cp:lastPrinted>2022-05-03T12:26:00Z</cp:lastPrinted>
  <dcterms:created xsi:type="dcterms:W3CDTF">2022-05-27T18:48:00Z</dcterms:created>
  <dcterms:modified xsi:type="dcterms:W3CDTF">2026-01-26T18:04:00Z</dcterms:modified>
</cp:coreProperties>
</file>