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4CF23C1" w14:textId="77777777" w:rsidR="002177C9" w:rsidRPr="00BA387D" w:rsidRDefault="002177C9" w:rsidP="0087425A"/>
    <w:p w14:paraId="799B84AB" w14:textId="77777777" w:rsidR="00C50902" w:rsidRPr="00BA387D" w:rsidRDefault="00C50902" w:rsidP="005D13C2">
      <w:pPr>
        <w:spacing w:before="240" w:after="240"/>
      </w:pPr>
    </w:p>
    <w:p w14:paraId="5E3D80FE" w14:textId="77777777" w:rsidR="002177C9" w:rsidRPr="00BA387D" w:rsidRDefault="002177C9" w:rsidP="005D13C2">
      <w:pPr>
        <w:spacing w:before="240" w:after="240"/>
      </w:pPr>
    </w:p>
    <w:p w14:paraId="788A6743" w14:textId="77777777" w:rsidR="002177C9" w:rsidRPr="00BA387D" w:rsidRDefault="002177C9" w:rsidP="004A4FC9"/>
    <w:p w14:paraId="70A8711E" w14:textId="77777777" w:rsidR="002177C9" w:rsidRDefault="002177C9" w:rsidP="005D13C2">
      <w:pPr>
        <w:spacing w:before="240" w:after="240"/>
      </w:pPr>
    </w:p>
    <w:p w14:paraId="09088ECD" w14:textId="77777777" w:rsidR="008B4D8B" w:rsidRDefault="008B4D8B" w:rsidP="005D13C2">
      <w:pPr>
        <w:spacing w:before="240" w:after="240"/>
      </w:pPr>
    </w:p>
    <w:p w14:paraId="285B0E8A" w14:textId="77777777" w:rsidR="008B4D8B" w:rsidRPr="00BA387D" w:rsidRDefault="008B4D8B" w:rsidP="005D13C2">
      <w:pPr>
        <w:spacing w:before="240" w:after="240"/>
      </w:pPr>
    </w:p>
    <w:p w14:paraId="48498339" w14:textId="77777777" w:rsidR="002177C9" w:rsidRPr="00BA387D" w:rsidRDefault="002177C9" w:rsidP="005D13C2">
      <w:pPr>
        <w:spacing w:before="240" w:after="240"/>
      </w:pPr>
    </w:p>
    <w:p w14:paraId="09D70114" w14:textId="77777777" w:rsidR="002177C9" w:rsidRPr="00BA387D" w:rsidRDefault="002177C9" w:rsidP="006D4A3E">
      <w:pPr>
        <w:spacing w:before="240" w:after="240"/>
        <w:jc w:val="center"/>
        <w:rPr>
          <w:b/>
          <w:bCs/>
          <w:sz w:val="40"/>
          <w:szCs w:val="40"/>
        </w:rPr>
      </w:pPr>
      <w:r w:rsidRPr="00BA387D">
        <w:rPr>
          <w:b/>
          <w:bCs/>
          <w:sz w:val="40"/>
          <w:szCs w:val="40"/>
        </w:rPr>
        <w:t xml:space="preserve">Manual de Padronização dos Processos </w:t>
      </w:r>
      <w:r w:rsidR="006A7117" w:rsidRPr="00BA387D">
        <w:rPr>
          <w:b/>
          <w:bCs/>
          <w:sz w:val="40"/>
          <w:szCs w:val="40"/>
        </w:rPr>
        <w:t>de Concessão de Benefícios</w:t>
      </w:r>
    </w:p>
    <w:p w14:paraId="18511F41" w14:textId="77777777" w:rsidR="00BA387D" w:rsidRDefault="00BA387D" w:rsidP="006D4A3E">
      <w:pPr>
        <w:spacing w:before="240" w:after="240"/>
        <w:jc w:val="center"/>
      </w:pPr>
    </w:p>
    <w:p w14:paraId="7B28C2EC" w14:textId="77777777" w:rsidR="00BA387D" w:rsidRDefault="00BA387D" w:rsidP="006D4A3E">
      <w:pPr>
        <w:spacing w:before="240" w:after="240"/>
        <w:jc w:val="center"/>
      </w:pPr>
    </w:p>
    <w:p w14:paraId="65CACE6B" w14:textId="77777777" w:rsidR="00BA387D" w:rsidRDefault="00BA387D" w:rsidP="006D4A3E">
      <w:pPr>
        <w:spacing w:before="240" w:after="240"/>
        <w:jc w:val="center"/>
      </w:pPr>
    </w:p>
    <w:p w14:paraId="305DD449" w14:textId="77777777" w:rsidR="00BA387D" w:rsidRDefault="00BA387D" w:rsidP="006D4A3E">
      <w:pPr>
        <w:spacing w:before="240" w:after="240"/>
        <w:jc w:val="center"/>
      </w:pPr>
    </w:p>
    <w:p w14:paraId="1AA5C033" w14:textId="77777777" w:rsidR="00BA387D" w:rsidRDefault="00BA387D" w:rsidP="005D13C2">
      <w:pPr>
        <w:spacing w:before="240" w:after="240"/>
      </w:pPr>
    </w:p>
    <w:p w14:paraId="63CB2989" w14:textId="77777777" w:rsidR="00BA387D" w:rsidRDefault="00BA387D" w:rsidP="005D13C2">
      <w:pPr>
        <w:spacing w:before="240" w:after="240"/>
      </w:pPr>
    </w:p>
    <w:p w14:paraId="040551C7" w14:textId="77777777" w:rsidR="00BA387D" w:rsidRDefault="00BA387D" w:rsidP="005D13C2">
      <w:pPr>
        <w:spacing w:before="240" w:after="240"/>
      </w:pPr>
    </w:p>
    <w:p w14:paraId="5B1EED13" w14:textId="77777777" w:rsidR="00BA387D" w:rsidRPr="00BA387D" w:rsidRDefault="00BA387D" w:rsidP="005D13C2">
      <w:pPr>
        <w:spacing w:before="240" w:after="240"/>
      </w:pPr>
    </w:p>
    <w:p w14:paraId="4C79CB11" w14:textId="77777777" w:rsidR="00BA387D" w:rsidRDefault="00BA387D" w:rsidP="005D13C2">
      <w:pPr>
        <w:spacing w:before="240" w:after="240"/>
      </w:pPr>
    </w:p>
    <w:p w14:paraId="77702ADB" w14:textId="77777777" w:rsidR="008B4D8B" w:rsidRPr="00BA387D" w:rsidRDefault="008B4D8B" w:rsidP="005D13C2">
      <w:pPr>
        <w:spacing w:before="240" w:after="240"/>
      </w:pPr>
    </w:p>
    <w:tbl>
      <w:tblPr>
        <w:tblW w:w="5000" w:type="pct"/>
        <w:jc w:val="center"/>
        <w:tblBorders>
          <w:top w:val="dotted" w:sz="2" w:space="0" w:color="7F7F7F"/>
          <w:left w:val="dotted" w:sz="2" w:space="0" w:color="7F7F7F"/>
          <w:bottom w:val="dotted" w:sz="2" w:space="0" w:color="7F7F7F"/>
          <w:right w:val="dotted" w:sz="2" w:space="0" w:color="7F7F7F"/>
          <w:insideH w:val="dotted" w:sz="2" w:space="0" w:color="7F7F7F"/>
          <w:insideV w:val="dotted" w:sz="2" w:space="0" w:color="7F7F7F"/>
        </w:tblBorders>
        <w:tblLook w:val="04A0" w:firstRow="1" w:lastRow="0" w:firstColumn="1" w:lastColumn="0" w:noHBand="0" w:noVBand="1"/>
      </w:tblPr>
      <w:tblGrid>
        <w:gridCol w:w="6902"/>
        <w:gridCol w:w="1103"/>
        <w:gridCol w:w="1203"/>
      </w:tblGrid>
      <w:tr w:rsidR="00EF3A7B" w:rsidRPr="00BA387D" w14:paraId="74CBC05F" w14:textId="77777777" w:rsidTr="006D4A3E">
        <w:trPr>
          <w:trHeight w:val="20"/>
          <w:jc w:val="center"/>
        </w:trPr>
        <w:tc>
          <w:tcPr>
            <w:tcW w:w="3748" w:type="pct"/>
            <w:vAlign w:val="center"/>
          </w:tcPr>
          <w:p w14:paraId="2529120A" w14:textId="77777777" w:rsidR="00BA387D" w:rsidRPr="005C4A5D" w:rsidRDefault="00BA387D" w:rsidP="008B4D8B">
            <w:pPr>
              <w:pStyle w:val="Rodap"/>
              <w:spacing w:before="0" w:after="0"/>
              <w:jc w:val="center"/>
              <w:rPr>
                <w:rFonts w:ascii="Arial" w:eastAsia="Calibri" w:hAnsi="Arial"/>
                <w:sz w:val="16"/>
                <w:szCs w:val="16"/>
                <w:lang w:val="pt-BR"/>
              </w:rPr>
            </w:pPr>
            <w:r w:rsidRPr="005C4A5D">
              <w:rPr>
                <w:rFonts w:ascii="Arial" w:eastAsia="Calibri" w:hAnsi="Arial"/>
                <w:sz w:val="16"/>
                <w:szCs w:val="16"/>
                <w:lang w:val="pt-BR"/>
              </w:rPr>
              <w:t>Manual de Padronização dos Processos de Concessão de Benefícios</w:t>
            </w:r>
          </w:p>
        </w:tc>
        <w:tc>
          <w:tcPr>
            <w:tcW w:w="599" w:type="pct"/>
          </w:tcPr>
          <w:p w14:paraId="33A5D47D" w14:textId="77777777" w:rsidR="00BA387D" w:rsidRPr="005C4A5D" w:rsidRDefault="00BA387D" w:rsidP="008B4D8B">
            <w:pPr>
              <w:pStyle w:val="Rodap"/>
              <w:spacing w:before="0" w:after="0"/>
              <w:jc w:val="center"/>
              <w:rPr>
                <w:rFonts w:ascii="Arial" w:eastAsia="Calibri" w:hAnsi="Arial"/>
                <w:sz w:val="16"/>
                <w:szCs w:val="16"/>
                <w:lang w:val="pt-BR"/>
              </w:rPr>
            </w:pPr>
            <w:r w:rsidRPr="005C4A5D">
              <w:rPr>
                <w:rFonts w:ascii="Arial" w:eastAsia="Calibri" w:hAnsi="Arial"/>
                <w:sz w:val="16"/>
                <w:szCs w:val="16"/>
                <w:lang w:val="pt-BR"/>
              </w:rPr>
              <w:t>VERSÃO</w:t>
            </w:r>
          </w:p>
          <w:p w14:paraId="7BD5847E" w14:textId="77777777" w:rsidR="008B4D8B" w:rsidRPr="005C4A5D" w:rsidRDefault="008B4D8B" w:rsidP="008B4D8B">
            <w:pPr>
              <w:pStyle w:val="Rodap"/>
              <w:spacing w:before="0" w:after="0"/>
              <w:jc w:val="center"/>
              <w:rPr>
                <w:rFonts w:ascii="Arial" w:eastAsia="Calibri" w:hAnsi="Arial"/>
                <w:sz w:val="16"/>
                <w:szCs w:val="16"/>
                <w:lang w:val="pt-BR"/>
              </w:rPr>
            </w:pPr>
          </w:p>
          <w:p w14:paraId="4948C1BF" w14:textId="77777777" w:rsidR="00BA387D" w:rsidRPr="005C4A5D" w:rsidRDefault="008B4D8B" w:rsidP="008B4D8B">
            <w:pPr>
              <w:pStyle w:val="Rodap"/>
              <w:spacing w:before="0" w:after="0"/>
              <w:jc w:val="center"/>
              <w:rPr>
                <w:rFonts w:ascii="Arial" w:eastAsia="Calibri" w:hAnsi="Arial"/>
                <w:sz w:val="16"/>
                <w:szCs w:val="16"/>
                <w:lang w:val="pt-BR"/>
              </w:rPr>
            </w:pPr>
            <w:r w:rsidRPr="005C4A5D">
              <w:rPr>
                <w:rFonts w:ascii="Arial" w:eastAsia="Calibri" w:hAnsi="Arial"/>
                <w:sz w:val="16"/>
                <w:szCs w:val="16"/>
                <w:lang w:val="pt-BR"/>
              </w:rPr>
              <w:t>1</w:t>
            </w:r>
          </w:p>
        </w:tc>
        <w:tc>
          <w:tcPr>
            <w:tcW w:w="653" w:type="pct"/>
            <w:shd w:val="clear" w:color="auto" w:fill="FFFF00"/>
          </w:tcPr>
          <w:p w14:paraId="073D8C7D" w14:textId="77777777" w:rsidR="00BA387D" w:rsidRPr="00425101" w:rsidRDefault="008B4D8B" w:rsidP="008B4D8B">
            <w:pPr>
              <w:pStyle w:val="Rodap"/>
              <w:spacing w:before="0" w:after="0"/>
              <w:jc w:val="center"/>
              <w:rPr>
                <w:rFonts w:ascii="Arial" w:eastAsia="Calibri" w:hAnsi="Arial"/>
                <w:sz w:val="16"/>
                <w:szCs w:val="16"/>
                <w:lang w:val="pt-BR"/>
              </w:rPr>
            </w:pPr>
            <w:r w:rsidRPr="00425101">
              <w:rPr>
                <w:rFonts w:ascii="Arial" w:eastAsia="Calibri" w:hAnsi="Arial"/>
                <w:sz w:val="16"/>
                <w:szCs w:val="16"/>
                <w:lang w:val="pt-BR"/>
              </w:rPr>
              <w:t>APROVADO</w:t>
            </w:r>
          </w:p>
          <w:p w14:paraId="5F43518E" w14:textId="77777777" w:rsidR="008B4D8B" w:rsidRPr="00425101" w:rsidRDefault="008B4D8B" w:rsidP="008B4D8B">
            <w:pPr>
              <w:pStyle w:val="Rodap"/>
              <w:spacing w:before="0" w:after="0"/>
              <w:jc w:val="center"/>
              <w:rPr>
                <w:rFonts w:ascii="Arial" w:eastAsia="Calibri" w:hAnsi="Arial"/>
                <w:sz w:val="16"/>
                <w:szCs w:val="16"/>
                <w:lang w:val="pt-BR"/>
              </w:rPr>
            </w:pPr>
          </w:p>
          <w:p w14:paraId="349C8CA1" w14:textId="3FBEC5BA" w:rsidR="008B4D8B" w:rsidRPr="00425101" w:rsidRDefault="00425101" w:rsidP="008B4D8B">
            <w:pPr>
              <w:pStyle w:val="Rodap"/>
              <w:spacing w:before="0" w:after="0"/>
              <w:jc w:val="center"/>
              <w:rPr>
                <w:rFonts w:ascii="Arial" w:eastAsia="Calibri" w:hAnsi="Arial"/>
                <w:sz w:val="16"/>
                <w:szCs w:val="16"/>
                <w:lang w:val="pt-BR"/>
              </w:rPr>
            </w:pPr>
            <w:r w:rsidRPr="00425101">
              <w:rPr>
                <w:rFonts w:ascii="Arial" w:eastAsia="Calibri" w:hAnsi="Arial"/>
                <w:sz w:val="16"/>
                <w:szCs w:val="16"/>
                <w:shd w:val="clear" w:color="auto" w:fill="FFFF00"/>
                <w:lang w:val="pt-BR"/>
              </w:rPr>
              <w:t>10</w:t>
            </w:r>
            <w:r w:rsidR="00573579" w:rsidRPr="00425101">
              <w:rPr>
                <w:rFonts w:ascii="Arial" w:eastAsia="Calibri" w:hAnsi="Arial"/>
                <w:sz w:val="16"/>
                <w:szCs w:val="16"/>
                <w:shd w:val="clear" w:color="auto" w:fill="FFFF00"/>
                <w:lang w:val="pt-BR"/>
              </w:rPr>
              <w:t>/</w:t>
            </w:r>
            <w:r w:rsidR="00C52F97" w:rsidRPr="00425101">
              <w:rPr>
                <w:rFonts w:ascii="Arial" w:eastAsia="Calibri" w:hAnsi="Arial"/>
                <w:sz w:val="16"/>
                <w:szCs w:val="16"/>
                <w:shd w:val="clear" w:color="auto" w:fill="FFFF00"/>
                <w:lang w:val="pt-BR"/>
              </w:rPr>
              <w:t>202</w:t>
            </w:r>
            <w:r w:rsidR="00A750C9" w:rsidRPr="00425101">
              <w:rPr>
                <w:rFonts w:ascii="Arial" w:eastAsia="Calibri" w:hAnsi="Arial"/>
                <w:sz w:val="16"/>
                <w:szCs w:val="16"/>
                <w:shd w:val="clear" w:color="auto" w:fill="FFFF00"/>
                <w:lang w:val="pt-BR"/>
              </w:rPr>
              <w:t>5</w:t>
            </w:r>
            <w:bookmarkStart w:id="0" w:name="_GoBack"/>
            <w:bookmarkEnd w:id="0"/>
          </w:p>
        </w:tc>
      </w:tr>
    </w:tbl>
    <w:p w14:paraId="479FEC14" w14:textId="77777777" w:rsidR="006E6227" w:rsidRPr="006E6227" w:rsidRDefault="00BA387D" w:rsidP="005D13C2">
      <w:pPr>
        <w:spacing w:before="240" w:after="240"/>
        <w:rPr>
          <w:b/>
          <w:bCs/>
          <w:sz w:val="28"/>
          <w:szCs w:val="22"/>
        </w:rPr>
      </w:pPr>
      <w:r>
        <w:br w:type="page"/>
      </w:r>
      <w:r w:rsidR="006E6227" w:rsidRPr="006E6227">
        <w:rPr>
          <w:b/>
          <w:bCs/>
          <w:sz w:val="28"/>
          <w:szCs w:val="22"/>
        </w:rPr>
        <w:lastRenderedPageBreak/>
        <w:t>Sumário</w:t>
      </w:r>
    </w:p>
    <w:p w14:paraId="6E37726B" w14:textId="6B903C49" w:rsidR="005A3203" w:rsidRDefault="006E6227">
      <w:pPr>
        <w:pStyle w:val="Sumrio1"/>
        <w:tabs>
          <w:tab w:val="left" w:pos="480"/>
          <w:tab w:val="right" w:leader="dot" w:pos="9204"/>
        </w:tabs>
        <w:rPr>
          <w:rFonts w:asciiTheme="minorHAnsi" w:eastAsiaTheme="minorEastAsia" w:hAnsiTheme="minorHAnsi" w:cstheme="minorBidi"/>
          <w:b w:val="0"/>
          <w:bCs w:val="0"/>
          <w:caps w:val="0"/>
          <w:noProof/>
          <w:kern w:val="2"/>
          <w:sz w:val="22"/>
          <w:szCs w:val="22"/>
          <w:lang w:eastAsia="pt-BR"/>
          <w14:ligatures w14:val="standardContextual"/>
        </w:rPr>
      </w:pPr>
      <w:r w:rsidRPr="006E6227">
        <w:fldChar w:fldCharType="begin"/>
      </w:r>
      <w:r w:rsidRPr="006E6227">
        <w:instrText xml:space="preserve"> TOC \o "1-6" \h \z \u </w:instrText>
      </w:r>
      <w:r w:rsidRPr="006E6227">
        <w:fldChar w:fldCharType="separate"/>
      </w:r>
      <w:hyperlink w:anchor="_Toc136849557" w:history="1">
        <w:r w:rsidR="005A3203" w:rsidRPr="00B86E13">
          <w:rPr>
            <w:rStyle w:val="Hyperlink"/>
            <w:noProof/>
          </w:rPr>
          <w:t>1.</w:t>
        </w:r>
        <w:r w:rsidR="005A3203">
          <w:rPr>
            <w:rFonts w:asciiTheme="minorHAnsi" w:eastAsiaTheme="minorEastAsia" w:hAnsiTheme="minorHAnsi" w:cstheme="minorBidi"/>
            <w:b w:val="0"/>
            <w:bCs w:val="0"/>
            <w:caps w:val="0"/>
            <w:noProof/>
            <w:kern w:val="2"/>
            <w:sz w:val="22"/>
            <w:szCs w:val="22"/>
            <w:lang w:eastAsia="pt-BR"/>
            <w14:ligatures w14:val="standardContextual"/>
          </w:rPr>
          <w:tab/>
        </w:r>
        <w:r w:rsidR="005A3203" w:rsidRPr="00B86E13">
          <w:rPr>
            <w:rStyle w:val="Hyperlink"/>
            <w:noProof/>
          </w:rPr>
          <w:t>DISPOSIÇÃO GERAL</w:t>
        </w:r>
        <w:r w:rsidR="005A3203">
          <w:rPr>
            <w:noProof/>
            <w:webHidden/>
          </w:rPr>
          <w:tab/>
        </w:r>
        <w:r w:rsidR="005A3203">
          <w:rPr>
            <w:noProof/>
            <w:webHidden/>
          </w:rPr>
          <w:fldChar w:fldCharType="begin"/>
        </w:r>
        <w:r w:rsidR="005A3203">
          <w:rPr>
            <w:noProof/>
            <w:webHidden/>
          </w:rPr>
          <w:instrText xml:space="preserve"> PAGEREF _Toc136849557 \h </w:instrText>
        </w:r>
        <w:r w:rsidR="005A3203">
          <w:rPr>
            <w:noProof/>
            <w:webHidden/>
          </w:rPr>
        </w:r>
        <w:r w:rsidR="005A3203">
          <w:rPr>
            <w:noProof/>
            <w:webHidden/>
          </w:rPr>
          <w:fldChar w:fldCharType="separate"/>
        </w:r>
        <w:r w:rsidR="005A3203">
          <w:rPr>
            <w:noProof/>
            <w:webHidden/>
          </w:rPr>
          <w:t>3</w:t>
        </w:r>
        <w:r w:rsidR="005A3203">
          <w:rPr>
            <w:noProof/>
            <w:webHidden/>
          </w:rPr>
          <w:fldChar w:fldCharType="end"/>
        </w:r>
      </w:hyperlink>
    </w:p>
    <w:p w14:paraId="602D7120" w14:textId="5E1CEB94" w:rsidR="005A3203" w:rsidRDefault="00AC65E0">
      <w:pPr>
        <w:pStyle w:val="Sumrio6"/>
        <w:tabs>
          <w:tab w:val="left" w:pos="1440"/>
          <w:tab w:val="right" w:leader="dot" w:pos="9204"/>
        </w:tabs>
        <w:rPr>
          <w:rFonts w:asciiTheme="minorHAnsi" w:eastAsiaTheme="minorEastAsia" w:hAnsiTheme="minorHAnsi" w:cstheme="minorBidi"/>
          <w:noProof/>
          <w:kern w:val="2"/>
          <w:sz w:val="22"/>
          <w:szCs w:val="22"/>
          <w:lang w:eastAsia="pt-BR"/>
          <w14:ligatures w14:val="standardContextual"/>
        </w:rPr>
      </w:pPr>
      <w:hyperlink w:anchor="_Toc136849558" w:history="1">
        <w:r w:rsidR="005A3203" w:rsidRPr="00B86E13">
          <w:rPr>
            <w:rStyle w:val="Hyperlink"/>
            <w:noProof/>
          </w:rPr>
          <w:t>1.1</w:t>
        </w:r>
        <w:r w:rsidR="005A3203">
          <w:rPr>
            <w:rFonts w:asciiTheme="minorHAnsi" w:eastAsiaTheme="minorEastAsia" w:hAnsiTheme="minorHAnsi" w:cstheme="minorBidi"/>
            <w:noProof/>
            <w:kern w:val="2"/>
            <w:sz w:val="22"/>
            <w:szCs w:val="22"/>
            <w:lang w:eastAsia="pt-BR"/>
            <w14:ligatures w14:val="standardContextual"/>
          </w:rPr>
          <w:tab/>
        </w:r>
        <w:r w:rsidR="005A3203" w:rsidRPr="00B86E13">
          <w:rPr>
            <w:rStyle w:val="Hyperlink"/>
            <w:noProof/>
          </w:rPr>
          <w:t>Apresentação</w:t>
        </w:r>
        <w:r w:rsidR="005A3203">
          <w:rPr>
            <w:noProof/>
            <w:webHidden/>
          </w:rPr>
          <w:tab/>
        </w:r>
        <w:r w:rsidR="005A3203">
          <w:rPr>
            <w:noProof/>
            <w:webHidden/>
          </w:rPr>
          <w:fldChar w:fldCharType="begin"/>
        </w:r>
        <w:r w:rsidR="005A3203">
          <w:rPr>
            <w:noProof/>
            <w:webHidden/>
          </w:rPr>
          <w:instrText xml:space="preserve"> PAGEREF _Toc136849558 \h </w:instrText>
        </w:r>
        <w:r w:rsidR="005A3203">
          <w:rPr>
            <w:noProof/>
            <w:webHidden/>
          </w:rPr>
        </w:r>
        <w:r w:rsidR="005A3203">
          <w:rPr>
            <w:noProof/>
            <w:webHidden/>
          </w:rPr>
          <w:fldChar w:fldCharType="separate"/>
        </w:r>
        <w:r w:rsidR="005A3203">
          <w:rPr>
            <w:noProof/>
            <w:webHidden/>
          </w:rPr>
          <w:t>3</w:t>
        </w:r>
        <w:r w:rsidR="005A3203">
          <w:rPr>
            <w:noProof/>
            <w:webHidden/>
          </w:rPr>
          <w:fldChar w:fldCharType="end"/>
        </w:r>
      </w:hyperlink>
    </w:p>
    <w:p w14:paraId="4A59B503" w14:textId="3B787D86" w:rsidR="005A3203" w:rsidRDefault="00AC65E0">
      <w:pPr>
        <w:pStyle w:val="Sumrio6"/>
        <w:tabs>
          <w:tab w:val="left" w:pos="1440"/>
          <w:tab w:val="right" w:leader="dot" w:pos="9204"/>
        </w:tabs>
        <w:rPr>
          <w:rFonts w:asciiTheme="minorHAnsi" w:eastAsiaTheme="minorEastAsia" w:hAnsiTheme="minorHAnsi" w:cstheme="minorBidi"/>
          <w:noProof/>
          <w:kern w:val="2"/>
          <w:sz w:val="22"/>
          <w:szCs w:val="22"/>
          <w:lang w:eastAsia="pt-BR"/>
          <w14:ligatures w14:val="standardContextual"/>
        </w:rPr>
      </w:pPr>
      <w:hyperlink w:anchor="_Toc136849559" w:history="1">
        <w:r w:rsidR="005A3203" w:rsidRPr="00B86E13">
          <w:rPr>
            <w:rStyle w:val="Hyperlink"/>
            <w:noProof/>
          </w:rPr>
          <w:t>1.2</w:t>
        </w:r>
        <w:r w:rsidR="005A3203">
          <w:rPr>
            <w:rFonts w:asciiTheme="minorHAnsi" w:eastAsiaTheme="minorEastAsia" w:hAnsiTheme="minorHAnsi" w:cstheme="minorBidi"/>
            <w:noProof/>
            <w:kern w:val="2"/>
            <w:sz w:val="22"/>
            <w:szCs w:val="22"/>
            <w:lang w:eastAsia="pt-BR"/>
            <w14:ligatures w14:val="standardContextual"/>
          </w:rPr>
          <w:tab/>
        </w:r>
        <w:r w:rsidR="005A3203" w:rsidRPr="00B86E13">
          <w:rPr>
            <w:rStyle w:val="Hyperlink"/>
            <w:noProof/>
          </w:rPr>
          <w:t>Objetivo Geral</w:t>
        </w:r>
        <w:r w:rsidR="005A3203">
          <w:rPr>
            <w:noProof/>
            <w:webHidden/>
          </w:rPr>
          <w:tab/>
        </w:r>
        <w:r w:rsidR="005A3203">
          <w:rPr>
            <w:noProof/>
            <w:webHidden/>
          </w:rPr>
          <w:fldChar w:fldCharType="begin"/>
        </w:r>
        <w:r w:rsidR="005A3203">
          <w:rPr>
            <w:noProof/>
            <w:webHidden/>
          </w:rPr>
          <w:instrText xml:space="preserve"> PAGEREF _Toc136849559 \h </w:instrText>
        </w:r>
        <w:r w:rsidR="005A3203">
          <w:rPr>
            <w:noProof/>
            <w:webHidden/>
          </w:rPr>
        </w:r>
        <w:r w:rsidR="005A3203">
          <w:rPr>
            <w:noProof/>
            <w:webHidden/>
          </w:rPr>
          <w:fldChar w:fldCharType="separate"/>
        </w:r>
        <w:r w:rsidR="005A3203">
          <w:rPr>
            <w:noProof/>
            <w:webHidden/>
          </w:rPr>
          <w:t>3</w:t>
        </w:r>
        <w:r w:rsidR="005A3203">
          <w:rPr>
            <w:noProof/>
            <w:webHidden/>
          </w:rPr>
          <w:fldChar w:fldCharType="end"/>
        </w:r>
      </w:hyperlink>
    </w:p>
    <w:p w14:paraId="6E820C81" w14:textId="6E7FB9F1" w:rsidR="005A3203" w:rsidRDefault="00AC65E0">
      <w:pPr>
        <w:pStyle w:val="Sumrio6"/>
        <w:tabs>
          <w:tab w:val="left" w:pos="1440"/>
          <w:tab w:val="right" w:leader="dot" w:pos="9204"/>
        </w:tabs>
        <w:rPr>
          <w:rFonts w:asciiTheme="minorHAnsi" w:eastAsiaTheme="minorEastAsia" w:hAnsiTheme="minorHAnsi" w:cstheme="minorBidi"/>
          <w:noProof/>
          <w:kern w:val="2"/>
          <w:sz w:val="22"/>
          <w:szCs w:val="22"/>
          <w:lang w:eastAsia="pt-BR"/>
          <w14:ligatures w14:val="standardContextual"/>
        </w:rPr>
      </w:pPr>
      <w:hyperlink w:anchor="_Toc136849560" w:history="1">
        <w:r w:rsidR="005A3203" w:rsidRPr="00B86E13">
          <w:rPr>
            <w:rStyle w:val="Hyperlink"/>
            <w:noProof/>
          </w:rPr>
          <w:t>1.3</w:t>
        </w:r>
        <w:r w:rsidR="005A3203">
          <w:rPr>
            <w:rFonts w:asciiTheme="minorHAnsi" w:eastAsiaTheme="minorEastAsia" w:hAnsiTheme="minorHAnsi" w:cstheme="minorBidi"/>
            <w:noProof/>
            <w:kern w:val="2"/>
            <w:sz w:val="22"/>
            <w:szCs w:val="22"/>
            <w:lang w:eastAsia="pt-BR"/>
            <w14:ligatures w14:val="standardContextual"/>
          </w:rPr>
          <w:tab/>
        </w:r>
        <w:r w:rsidR="005A3203" w:rsidRPr="00B86E13">
          <w:rPr>
            <w:rStyle w:val="Hyperlink"/>
            <w:noProof/>
          </w:rPr>
          <w:t>Objetivo Específico</w:t>
        </w:r>
        <w:r w:rsidR="005A3203">
          <w:rPr>
            <w:noProof/>
            <w:webHidden/>
          </w:rPr>
          <w:tab/>
        </w:r>
        <w:r w:rsidR="005A3203">
          <w:rPr>
            <w:noProof/>
            <w:webHidden/>
          </w:rPr>
          <w:fldChar w:fldCharType="begin"/>
        </w:r>
        <w:r w:rsidR="005A3203">
          <w:rPr>
            <w:noProof/>
            <w:webHidden/>
          </w:rPr>
          <w:instrText xml:space="preserve"> PAGEREF _Toc136849560 \h </w:instrText>
        </w:r>
        <w:r w:rsidR="005A3203">
          <w:rPr>
            <w:noProof/>
            <w:webHidden/>
          </w:rPr>
        </w:r>
        <w:r w:rsidR="005A3203">
          <w:rPr>
            <w:noProof/>
            <w:webHidden/>
          </w:rPr>
          <w:fldChar w:fldCharType="separate"/>
        </w:r>
        <w:r w:rsidR="005A3203">
          <w:rPr>
            <w:noProof/>
            <w:webHidden/>
          </w:rPr>
          <w:t>3</w:t>
        </w:r>
        <w:r w:rsidR="005A3203">
          <w:rPr>
            <w:noProof/>
            <w:webHidden/>
          </w:rPr>
          <w:fldChar w:fldCharType="end"/>
        </w:r>
      </w:hyperlink>
    </w:p>
    <w:p w14:paraId="0E269798" w14:textId="0E52556C" w:rsidR="005A3203" w:rsidRDefault="00AC65E0">
      <w:pPr>
        <w:pStyle w:val="Sumrio6"/>
        <w:tabs>
          <w:tab w:val="left" w:pos="1440"/>
          <w:tab w:val="right" w:leader="dot" w:pos="9204"/>
        </w:tabs>
        <w:rPr>
          <w:rFonts w:asciiTheme="minorHAnsi" w:eastAsiaTheme="minorEastAsia" w:hAnsiTheme="minorHAnsi" w:cstheme="minorBidi"/>
          <w:noProof/>
          <w:kern w:val="2"/>
          <w:sz w:val="22"/>
          <w:szCs w:val="22"/>
          <w:lang w:eastAsia="pt-BR"/>
          <w14:ligatures w14:val="standardContextual"/>
        </w:rPr>
      </w:pPr>
      <w:hyperlink w:anchor="_Toc136849561" w:history="1">
        <w:r w:rsidR="005A3203" w:rsidRPr="00B86E13">
          <w:rPr>
            <w:rStyle w:val="Hyperlink"/>
            <w:noProof/>
          </w:rPr>
          <w:t>1.4</w:t>
        </w:r>
        <w:r w:rsidR="005A3203">
          <w:rPr>
            <w:rFonts w:asciiTheme="minorHAnsi" w:eastAsiaTheme="minorEastAsia" w:hAnsiTheme="minorHAnsi" w:cstheme="minorBidi"/>
            <w:noProof/>
            <w:kern w:val="2"/>
            <w:sz w:val="22"/>
            <w:szCs w:val="22"/>
            <w:lang w:eastAsia="pt-BR"/>
            <w14:ligatures w14:val="standardContextual"/>
          </w:rPr>
          <w:tab/>
        </w:r>
        <w:r w:rsidR="005A3203" w:rsidRPr="00B86E13">
          <w:rPr>
            <w:rStyle w:val="Hyperlink"/>
            <w:noProof/>
          </w:rPr>
          <w:t>Definição de Processos</w:t>
        </w:r>
        <w:r w:rsidR="005A3203">
          <w:rPr>
            <w:noProof/>
            <w:webHidden/>
          </w:rPr>
          <w:tab/>
        </w:r>
        <w:r w:rsidR="005A3203">
          <w:rPr>
            <w:noProof/>
            <w:webHidden/>
          </w:rPr>
          <w:fldChar w:fldCharType="begin"/>
        </w:r>
        <w:r w:rsidR="005A3203">
          <w:rPr>
            <w:noProof/>
            <w:webHidden/>
          </w:rPr>
          <w:instrText xml:space="preserve"> PAGEREF _Toc136849561 \h </w:instrText>
        </w:r>
        <w:r w:rsidR="005A3203">
          <w:rPr>
            <w:noProof/>
            <w:webHidden/>
          </w:rPr>
        </w:r>
        <w:r w:rsidR="005A3203">
          <w:rPr>
            <w:noProof/>
            <w:webHidden/>
          </w:rPr>
          <w:fldChar w:fldCharType="separate"/>
        </w:r>
        <w:r w:rsidR="005A3203">
          <w:rPr>
            <w:noProof/>
            <w:webHidden/>
          </w:rPr>
          <w:t>3</w:t>
        </w:r>
        <w:r w:rsidR="005A3203">
          <w:rPr>
            <w:noProof/>
            <w:webHidden/>
          </w:rPr>
          <w:fldChar w:fldCharType="end"/>
        </w:r>
      </w:hyperlink>
    </w:p>
    <w:p w14:paraId="799256E4" w14:textId="31B3DA88" w:rsidR="005A3203" w:rsidRDefault="00AC65E0">
      <w:pPr>
        <w:pStyle w:val="Sumrio6"/>
        <w:tabs>
          <w:tab w:val="left" w:pos="1440"/>
          <w:tab w:val="right" w:leader="dot" w:pos="9204"/>
        </w:tabs>
        <w:rPr>
          <w:rFonts w:asciiTheme="minorHAnsi" w:eastAsiaTheme="minorEastAsia" w:hAnsiTheme="minorHAnsi" w:cstheme="minorBidi"/>
          <w:noProof/>
          <w:kern w:val="2"/>
          <w:sz w:val="22"/>
          <w:szCs w:val="22"/>
          <w:lang w:eastAsia="pt-BR"/>
          <w14:ligatures w14:val="standardContextual"/>
        </w:rPr>
      </w:pPr>
      <w:hyperlink w:anchor="_Toc136849562" w:history="1">
        <w:r w:rsidR="005A3203" w:rsidRPr="00B86E13">
          <w:rPr>
            <w:rStyle w:val="Hyperlink"/>
            <w:noProof/>
          </w:rPr>
          <w:t>1.5</w:t>
        </w:r>
        <w:r w:rsidR="005A3203">
          <w:rPr>
            <w:rFonts w:asciiTheme="minorHAnsi" w:eastAsiaTheme="minorEastAsia" w:hAnsiTheme="minorHAnsi" w:cstheme="minorBidi"/>
            <w:noProof/>
            <w:kern w:val="2"/>
            <w:sz w:val="22"/>
            <w:szCs w:val="22"/>
            <w:lang w:eastAsia="pt-BR"/>
            <w14:ligatures w14:val="standardContextual"/>
          </w:rPr>
          <w:tab/>
        </w:r>
        <w:r w:rsidR="005A3203" w:rsidRPr="00B86E13">
          <w:rPr>
            <w:rStyle w:val="Hyperlink"/>
            <w:noProof/>
          </w:rPr>
          <w:t>Glossário</w:t>
        </w:r>
        <w:r w:rsidR="005A3203">
          <w:rPr>
            <w:noProof/>
            <w:webHidden/>
          </w:rPr>
          <w:tab/>
        </w:r>
        <w:r w:rsidR="005A3203">
          <w:rPr>
            <w:noProof/>
            <w:webHidden/>
          </w:rPr>
          <w:fldChar w:fldCharType="begin"/>
        </w:r>
        <w:r w:rsidR="005A3203">
          <w:rPr>
            <w:noProof/>
            <w:webHidden/>
          </w:rPr>
          <w:instrText xml:space="preserve"> PAGEREF _Toc136849562 \h </w:instrText>
        </w:r>
        <w:r w:rsidR="005A3203">
          <w:rPr>
            <w:noProof/>
            <w:webHidden/>
          </w:rPr>
        </w:r>
        <w:r w:rsidR="005A3203">
          <w:rPr>
            <w:noProof/>
            <w:webHidden/>
          </w:rPr>
          <w:fldChar w:fldCharType="separate"/>
        </w:r>
        <w:r w:rsidR="005A3203">
          <w:rPr>
            <w:noProof/>
            <w:webHidden/>
          </w:rPr>
          <w:t>4</w:t>
        </w:r>
        <w:r w:rsidR="005A3203">
          <w:rPr>
            <w:noProof/>
            <w:webHidden/>
          </w:rPr>
          <w:fldChar w:fldCharType="end"/>
        </w:r>
      </w:hyperlink>
    </w:p>
    <w:p w14:paraId="7E1C5D43" w14:textId="4F44860B" w:rsidR="005A3203" w:rsidRDefault="00AC65E0">
      <w:pPr>
        <w:pStyle w:val="Sumrio6"/>
        <w:tabs>
          <w:tab w:val="left" w:pos="1440"/>
          <w:tab w:val="right" w:leader="dot" w:pos="9204"/>
        </w:tabs>
        <w:rPr>
          <w:rFonts w:asciiTheme="minorHAnsi" w:eastAsiaTheme="minorEastAsia" w:hAnsiTheme="minorHAnsi" w:cstheme="minorBidi"/>
          <w:noProof/>
          <w:kern w:val="2"/>
          <w:sz w:val="22"/>
          <w:szCs w:val="22"/>
          <w:lang w:eastAsia="pt-BR"/>
          <w14:ligatures w14:val="standardContextual"/>
        </w:rPr>
      </w:pPr>
      <w:hyperlink w:anchor="_Toc136849563" w:history="1">
        <w:r w:rsidR="005A3203" w:rsidRPr="00B86E13">
          <w:rPr>
            <w:rStyle w:val="Hyperlink"/>
            <w:noProof/>
          </w:rPr>
          <w:t>1.6</w:t>
        </w:r>
        <w:r w:rsidR="005A3203">
          <w:rPr>
            <w:rFonts w:asciiTheme="minorHAnsi" w:eastAsiaTheme="minorEastAsia" w:hAnsiTheme="minorHAnsi" w:cstheme="minorBidi"/>
            <w:noProof/>
            <w:kern w:val="2"/>
            <w:sz w:val="22"/>
            <w:szCs w:val="22"/>
            <w:lang w:eastAsia="pt-BR"/>
            <w14:ligatures w14:val="standardContextual"/>
          </w:rPr>
          <w:tab/>
        </w:r>
        <w:r w:rsidR="005A3203" w:rsidRPr="00B86E13">
          <w:rPr>
            <w:rStyle w:val="Hyperlink"/>
            <w:noProof/>
          </w:rPr>
          <w:t>Tipos de Aposentadorias:</w:t>
        </w:r>
        <w:r w:rsidR="005A3203">
          <w:rPr>
            <w:noProof/>
            <w:webHidden/>
          </w:rPr>
          <w:tab/>
        </w:r>
        <w:r w:rsidR="005A3203">
          <w:rPr>
            <w:noProof/>
            <w:webHidden/>
          </w:rPr>
          <w:fldChar w:fldCharType="begin"/>
        </w:r>
        <w:r w:rsidR="005A3203">
          <w:rPr>
            <w:noProof/>
            <w:webHidden/>
          </w:rPr>
          <w:instrText xml:space="preserve"> PAGEREF _Toc136849563 \h </w:instrText>
        </w:r>
        <w:r w:rsidR="005A3203">
          <w:rPr>
            <w:noProof/>
            <w:webHidden/>
          </w:rPr>
        </w:r>
        <w:r w:rsidR="005A3203">
          <w:rPr>
            <w:noProof/>
            <w:webHidden/>
          </w:rPr>
          <w:fldChar w:fldCharType="separate"/>
        </w:r>
        <w:r w:rsidR="005A3203">
          <w:rPr>
            <w:noProof/>
            <w:webHidden/>
          </w:rPr>
          <w:t>5</w:t>
        </w:r>
        <w:r w:rsidR="005A3203">
          <w:rPr>
            <w:noProof/>
            <w:webHidden/>
          </w:rPr>
          <w:fldChar w:fldCharType="end"/>
        </w:r>
      </w:hyperlink>
    </w:p>
    <w:p w14:paraId="2132DE09" w14:textId="5487D95D" w:rsidR="005A3203" w:rsidRDefault="00AC65E0">
      <w:pPr>
        <w:pStyle w:val="Sumrio1"/>
        <w:tabs>
          <w:tab w:val="left" w:pos="480"/>
          <w:tab w:val="right" w:leader="dot" w:pos="9204"/>
        </w:tabs>
        <w:rPr>
          <w:rFonts w:asciiTheme="minorHAnsi" w:eastAsiaTheme="minorEastAsia" w:hAnsiTheme="minorHAnsi" w:cstheme="minorBidi"/>
          <w:b w:val="0"/>
          <w:bCs w:val="0"/>
          <w:caps w:val="0"/>
          <w:noProof/>
          <w:kern w:val="2"/>
          <w:sz w:val="22"/>
          <w:szCs w:val="22"/>
          <w:lang w:eastAsia="pt-BR"/>
          <w14:ligatures w14:val="standardContextual"/>
        </w:rPr>
      </w:pPr>
      <w:hyperlink w:anchor="_Toc136849564" w:history="1">
        <w:r w:rsidR="005A3203" w:rsidRPr="00B86E13">
          <w:rPr>
            <w:rStyle w:val="Hyperlink"/>
            <w:noProof/>
          </w:rPr>
          <w:t>2.</w:t>
        </w:r>
        <w:r w:rsidR="005A3203">
          <w:rPr>
            <w:rFonts w:asciiTheme="minorHAnsi" w:eastAsiaTheme="minorEastAsia" w:hAnsiTheme="minorHAnsi" w:cstheme="minorBidi"/>
            <w:b w:val="0"/>
            <w:bCs w:val="0"/>
            <w:caps w:val="0"/>
            <w:noProof/>
            <w:kern w:val="2"/>
            <w:sz w:val="22"/>
            <w:szCs w:val="22"/>
            <w:lang w:eastAsia="pt-BR"/>
            <w14:ligatures w14:val="standardContextual"/>
          </w:rPr>
          <w:tab/>
        </w:r>
        <w:r w:rsidR="005A3203" w:rsidRPr="00B86E13">
          <w:rPr>
            <w:rStyle w:val="Hyperlink"/>
            <w:noProof/>
          </w:rPr>
          <w:t>REQUISITOS BÁSICOS</w:t>
        </w:r>
        <w:r w:rsidR="005A3203">
          <w:rPr>
            <w:noProof/>
            <w:webHidden/>
          </w:rPr>
          <w:tab/>
        </w:r>
        <w:r w:rsidR="005A3203">
          <w:rPr>
            <w:noProof/>
            <w:webHidden/>
          </w:rPr>
          <w:fldChar w:fldCharType="begin"/>
        </w:r>
        <w:r w:rsidR="005A3203">
          <w:rPr>
            <w:noProof/>
            <w:webHidden/>
          </w:rPr>
          <w:instrText xml:space="preserve"> PAGEREF _Toc136849564 \h </w:instrText>
        </w:r>
        <w:r w:rsidR="005A3203">
          <w:rPr>
            <w:noProof/>
            <w:webHidden/>
          </w:rPr>
        </w:r>
        <w:r w:rsidR="005A3203">
          <w:rPr>
            <w:noProof/>
            <w:webHidden/>
          </w:rPr>
          <w:fldChar w:fldCharType="separate"/>
        </w:r>
        <w:r w:rsidR="005A3203">
          <w:rPr>
            <w:noProof/>
            <w:webHidden/>
          </w:rPr>
          <w:t>6</w:t>
        </w:r>
        <w:r w:rsidR="005A3203">
          <w:rPr>
            <w:noProof/>
            <w:webHidden/>
          </w:rPr>
          <w:fldChar w:fldCharType="end"/>
        </w:r>
      </w:hyperlink>
    </w:p>
    <w:p w14:paraId="377CBB23" w14:textId="2DB57AE0" w:rsidR="005A3203" w:rsidRDefault="00AC65E0">
      <w:pPr>
        <w:pStyle w:val="Sumrio6"/>
        <w:tabs>
          <w:tab w:val="left" w:pos="1440"/>
          <w:tab w:val="right" w:leader="dot" w:pos="9204"/>
        </w:tabs>
        <w:rPr>
          <w:rFonts w:asciiTheme="minorHAnsi" w:eastAsiaTheme="minorEastAsia" w:hAnsiTheme="minorHAnsi" w:cstheme="minorBidi"/>
          <w:noProof/>
          <w:kern w:val="2"/>
          <w:sz w:val="22"/>
          <w:szCs w:val="22"/>
          <w:lang w:eastAsia="pt-BR"/>
          <w14:ligatures w14:val="standardContextual"/>
        </w:rPr>
      </w:pPr>
      <w:hyperlink w:anchor="_Toc136849565" w:history="1">
        <w:r w:rsidR="005A3203" w:rsidRPr="00B86E13">
          <w:rPr>
            <w:rStyle w:val="Hyperlink"/>
            <w:noProof/>
          </w:rPr>
          <w:t>2.1</w:t>
        </w:r>
        <w:r w:rsidR="005A3203">
          <w:rPr>
            <w:rFonts w:asciiTheme="minorHAnsi" w:eastAsiaTheme="minorEastAsia" w:hAnsiTheme="minorHAnsi" w:cstheme="minorBidi"/>
            <w:noProof/>
            <w:kern w:val="2"/>
            <w:sz w:val="22"/>
            <w:szCs w:val="22"/>
            <w:lang w:eastAsia="pt-BR"/>
            <w14:ligatures w14:val="standardContextual"/>
          </w:rPr>
          <w:tab/>
        </w:r>
        <w:r w:rsidR="005A3203" w:rsidRPr="00B86E13">
          <w:rPr>
            <w:rStyle w:val="Hyperlink"/>
            <w:noProof/>
          </w:rPr>
          <w:t>Regras de Transição</w:t>
        </w:r>
        <w:r w:rsidR="005A3203">
          <w:rPr>
            <w:noProof/>
            <w:webHidden/>
          </w:rPr>
          <w:tab/>
        </w:r>
        <w:r w:rsidR="005A3203">
          <w:rPr>
            <w:noProof/>
            <w:webHidden/>
          </w:rPr>
          <w:fldChar w:fldCharType="begin"/>
        </w:r>
        <w:r w:rsidR="005A3203">
          <w:rPr>
            <w:noProof/>
            <w:webHidden/>
          </w:rPr>
          <w:instrText xml:space="preserve"> PAGEREF _Toc136849565 \h </w:instrText>
        </w:r>
        <w:r w:rsidR="005A3203">
          <w:rPr>
            <w:noProof/>
            <w:webHidden/>
          </w:rPr>
        </w:r>
        <w:r w:rsidR="005A3203">
          <w:rPr>
            <w:noProof/>
            <w:webHidden/>
          </w:rPr>
          <w:fldChar w:fldCharType="separate"/>
        </w:r>
        <w:r w:rsidR="005A3203">
          <w:rPr>
            <w:noProof/>
            <w:webHidden/>
          </w:rPr>
          <w:t>6</w:t>
        </w:r>
        <w:r w:rsidR="005A3203">
          <w:rPr>
            <w:noProof/>
            <w:webHidden/>
          </w:rPr>
          <w:fldChar w:fldCharType="end"/>
        </w:r>
      </w:hyperlink>
    </w:p>
    <w:p w14:paraId="47240C93" w14:textId="5EDF0036" w:rsidR="005A3203" w:rsidRDefault="00AC65E0">
      <w:pPr>
        <w:pStyle w:val="Sumrio6"/>
        <w:tabs>
          <w:tab w:val="left" w:pos="1440"/>
          <w:tab w:val="right" w:leader="dot" w:pos="9204"/>
        </w:tabs>
        <w:rPr>
          <w:rFonts w:asciiTheme="minorHAnsi" w:eastAsiaTheme="minorEastAsia" w:hAnsiTheme="minorHAnsi" w:cstheme="minorBidi"/>
          <w:noProof/>
          <w:kern w:val="2"/>
          <w:sz w:val="22"/>
          <w:szCs w:val="22"/>
          <w:lang w:eastAsia="pt-BR"/>
          <w14:ligatures w14:val="standardContextual"/>
        </w:rPr>
      </w:pPr>
      <w:hyperlink w:anchor="_Toc136849566" w:history="1">
        <w:r w:rsidR="005A3203" w:rsidRPr="00B86E13">
          <w:rPr>
            <w:rStyle w:val="Hyperlink"/>
            <w:noProof/>
          </w:rPr>
          <w:t>2.2</w:t>
        </w:r>
        <w:r w:rsidR="005A3203">
          <w:rPr>
            <w:rFonts w:asciiTheme="minorHAnsi" w:eastAsiaTheme="minorEastAsia" w:hAnsiTheme="minorHAnsi" w:cstheme="minorBidi"/>
            <w:noProof/>
            <w:kern w:val="2"/>
            <w:sz w:val="22"/>
            <w:szCs w:val="22"/>
            <w:lang w:eastAsia="pt-BR"/>
            <w14:ligatures w14:val="standardContextual"/>
          </w:rPr>
          <w:tab/>
        </w:r>
        <w:r w:rsidR="005A3203" w:rsidRPr="00B86E13">
          <w:rPr>
            <w:rStyle w:val="Hyperlink"/>
            <w:noProof/>
          </w:rPr>
          <w:t>Conforme Art. 3º da EC 41/2003 – Regra do direito adquirido</w:t>
        </w:r>
        <w:r w:rsidR="005A3203">
          <w:rPr>
            <w:noProof/>
            <w:webHidden/>
          </w:rPr>
          <w:tab/>
        </w:r>
        <w:r w:rsidR="005A3203">
          <w:rPr>
            <w:noProof/>
            <w:webHidden/>
          </w:rPr>
          <w:fldChar w:fldCharType="begin"/>
        </w:r>
        <w:r w:rsidR="005A3203">
          <w:rPr>
            <w:noProof/>
            <w:webHidden/>
          </w:rPr>
          <w:instrText xml:space="preserve"> PAGEREF _Toc136849566 \h </w:instrText>
        </w:r>
        <w:r w:rsidR="005A3203">
          <w:rPr>
            <w:noProof/>
            <w:webHidden/>
          </w:rPr>
        </w:r>
        <w:r w:rsidR="005A3203">
          <w:rPr>
            <w:noProof/>
            <w:webHidden/>
          </w:rPr>
          <w:fldChar w:fldCharType="separate"/>
        </w:r>
        <w:r w:rsidR="005A3203">
          <w:rPr>
            <w:noProof/>
            <w:webHidden/>
          </w:rPr>
          <w:t>7</w:t>
        </w:r>
        <w:r w:rsidR="005A3203">
          <w:rPr>
            <w:noProof/>
            <w:webHidden/>
          </w:rPr>
          <w:fldChar w:fldCharType="end"/>
        </w:r>
      </w:hyperlink>
    </w:p>
    <w:p w14:paraId="4D033B98" w14:textId="011E967B" w:rsidR="005A3203" w:rsidRDefault="00AC65E0">
      <w:pPr>
        <w:pStyle w:val="Sumrio6"/>
        <w:tabs>
          <w:tab w:val="left" w:pos="1440"/>
          <w:tab w:val="right" w:leader="dot" w:pos="9204"/>
        </w:tabs>
        <w:rPr>
          <w:rFonts w:asciiTheme="minorHAnsi" w:eastAsiaTheme="minorEastAsia" w:hAnsiTheme="minorHAnsi" w:cstheme="minorBidi"/>
          <w:noProof/>
          <w:kern w:val="2"/>
          <w:sz w:val="22"/>
          <w:szCs w:val="22"/>
          <w:lang w:eastAsia="pt-BR"/>
          <w14:ligatures w14:val="standardContextual"/>
        </w:rPr>
      </w:pPr>
      <w:hyperlink w:anchor="_Toc136849567" w:history="1">
        <w:r w:rsidR="005A3203" w:rsidRPr="00B86E13">
          <w:rPr>
            <w:rStyle w:val="Hyperlink"/>
            <w:noProof/>
          </w:rPr>
          <w:t>2.3</w:t>
        </w:r>
        <w:r w:rsidR="005A3203">
          <w:rPr>
            <w:rFonts w:asciiTheme="minorHAnsi" w:eastAsiaTheme="minorEastAsia" w:hAnsiTheme="minorHAnsi" w:cstheme="minorBidi"/>
            <w:noProof/>
            <w:kern w:val="2"/>
            <w:sz w:val="22"/>
            <w:szCs w:val="22"/>
            <w:lang w:eastAsia="pt-BR"/>
            <w14:ligatures w14:val="standardContextual"/>
          </w:rPr>
          <w:tab/>
        </w:r>
        <w:r w:rsidR="005A3203" w:rsidRPr="00B86E13">
          <w:rPr>
            <w:rStyle w:val="Hyperlink"/>
            <w:noProof/>
          </w:rPr>
          <w:t>Conforme Art. 6º da EC 41/2003</w:t>
        </w:r>
        <w:r w:rsidR="005A3203">
          <w:rPr>
            <w:noProof/>
            <w:webHidden/>
          </w:rPr>
          <w:tab/>
        </w:r>
        <w:r w:rsidR="005A3203">
          <w:rPr>
            <w:noProof/>
            <w:webHidden/>
          </w:rPr>
          <w:fldChar w:fldCharType="begin"/>
        </w:r>
        <w:r w:rsidR="005A3203">
          <w:rPr>
            <w:noProof/>
            <w:webHidden/>
          </w:rPr>
          <w:instrText xml:space="preserve"> PAGEREF _Toc136849567 \h </w:instrText>
        </w:r>
        <w:r w:rsidR="005A3203">
          <w:rPr>
            <w:noProof/>
            <w:webHidden/>
          </w:rPr>
        </w:r>
        <w:r w:rsidR="005A3203">
          <w:rPr>
            <w:noProof/>
            <w:webHidden/>
          </w:rPr>
          <w:fldChar w:fldCharType="separate"/>
        </w:r>
        <w:r w:rsidR="005A3203">
          <w:rPr>
            <w:noProof/>
            <w:webHidden/>
          </w:rPr>
          <w:t>7</w:t>
        </w:r>
        <w:r w:rsidR="005A3203">
          <w:rPr>
            <w:noProof/>
            <w:webHidden/>
          </w:rPr>
          <w:fldChar w:fldCharType="end"/>
        </w:r>
      </w:hyperlink>
    </w:p>
    <w:p w14:paraId="1012080B" w14:textId="52141B33" w:rsidR="005A3203" w:rsidRDefault="00AC65E0">
      <w:pPr>
        <w:pStyle w:val="Sumrio6"/>
        <w:tabs>
          <w:tab w:val="left" w:pos="1440"/>
          <w:tab w:val="right" w:leader="dot" w:pos="9204"/>
        </w:tabs>
        <w:rPr>
          <w:rFonts w:asciiTheme="minorHAnsi" w:eastAsiaTheme="minorEastAsia" w:hAnsiTheme="minorHAnsi" w:cstheme="minorBidi"/>
          <w:noProof/>
          <w:kern w:val="2"/>
          <w:sz w:val="22"/>
          <w:szCs w:val="22"/>
          <w:lang w:eastAsia="pt-BR"/>
          <w14:ligatures w14:val="standardContextual"/>
        </w:rPr>
      </w:pPr>
      <w:hyperlink w:anchor="_Toc136849568" w:history="1">
        <w:r w:rsidR="005A3203" w:rsidRPr="00B86E13">
          <w:rPr>
            <w:rStyle w:val="Hyperlink"/>
            <w:noProof/>
          </w:rPr>
          <w:t>2.4</w:t>
        </w:r>
        <w:r w:rsidR="005A3203">
          <w:rPr>
            <w:rFonts w:asciiTheme="minorHAnsi" w:eastAsiaTheme="minorEastAsia" w:hAnsiTheme="minorHAnsi" w:cstheme="minorBidi"/>
            <w:noProof/>
            <w:kern w:val="2"/>
            <w:sz w:val="22"/>
            <w:szCs w:val="22"/>
            <w:lang w:eastAsia="pt-BR"/>
            <w14:ligatures w14:val="standardContextual"/>
          </w:rPr>
          <w:tab/>
        </w:r>
        <w:r w:rsidR="005A3203" w:rsidRPr="00B86E13">
          <w:rPr>
            <w:rStyle w:val="Hyperlink"/>
            <w:noProof/>
          </w:rPr>
          <w:t>Conforme Art. 3º da EC 47/2005</w:t>
        </w:r>
        <w:r w:rsidR="005A3203">
          <w:rPr>
            <w:noProof/>
            <w:webHidden/>
          </w:rPr>
          <w:tab/>
        </w:r>
        <w:r w:rsidR="005A3203">
          <w:rPr>
            <w:noProof/>
            <w:webHidden/>
          </w:rPr>
          <w:fldChar w:fldCharType="begin"/>
        </w:r>
        <w:r w:rsidR="005A3203">
          <w:rPr>
            <w:noProof/>
            <w:webHidden/>
          </w:rPr>
          <w:instrText xml:space="preserve"> PAGEREF _Toc136849568 \h </w:instrText>
        </w:r>
        <w:r w:rsidR="005A3203">
          <w:rPr>
            <w:noProof/>
            <w:webHidden/>
          </w:rPr>
        </w:r>
        <w:r w:rsidR="005A3203">
          <w:rPr>
            <w:noProof/>
            <w:webHidden/>
          </w:rPr>
          <w:fldChar w:fldCharType="separate"/>
        </w:r>
        <w:r w:rsidR="005A3203">
          <w:rPr>
            <w:noProof/>
            <w:webHidden/>
          </w:rPr>
          <w:t>7</w:t>
        </w:r>
        <w:r w:rsidR="005A3203">
          <w:rPr>
            <w:noProof/>
            <w:webHidden/>
          </w:rPr>
          <w:fldChar w:fldCharType="end"/>
        </w:r>
      </w:hyperlink>
    </w:p>
    <w:p w14:paraId="1ECB4EF6" w14:textId="3DC6F534" w:rsidR="005A3203" w:rsidRDefault="00AC65E0">
      <w:pPr>
        <w:pStyle w:val="Sumrio6"/>
        <w:tabs>
          <w:tab w:val="left" w:pos="1440"/>
          <w:tab w:val="right" w:leader="dot" w:pos="9204"/>
        </w:tabs>
        <w:rPr>
          <w:rFonts w:asciiTheme="minorHAnsi" w:eastAsiaTheme="minorEastAsia" w:hAnsiTheme="minorHAnsi" w:cstheme="minorBidi"/>
          <w:noProof/>
          <w:kern w:val="2"/>
          <w:sz w:val="22"/>
          <w:szCs w:val="22"/>
          <w:lang w:eastAsia="pt-BR"/>
          <w14:ligatures w14:val="standardContextual"/>
        </w:rPr>
      </w:pPr>
      <w:hyperlink w:anchor="_Toc136849569" w:history="1">
        <w:r w:rsidR="005A3203" w:rsidRPr="00B86E13">
          <w:rPr>
            <w:rStyle w:val="Hyperlink"/>
            <w:noProof/>
          </w:rPr>
          <w:t>2.5</w:t>
        </w:r>
        <w:r w:rsidR="005A3203">
          <w:rPr>
            <w:rFonts w:asciiTheme="minorHAnsi" w:eastAsiaTheme="minorEastAsia" w:hAnsiTheme="minorHAnsi" w:cstheme="minorBidi"/>
            <w:noProof/>
            <w:kern w:val="2"/>
            <w:sz w:val="22"/>
            <w:szCs w:val="22"/>
            <w:lang w:eastAsia="pt-BR"/>
            <w14:ligatures w14:val="standardContextual"/>
          </w:rPr>
          <w:tab/>
        </w:r>
        <w:r w:rsidR="005A3203" w:rsidRPr="00B86E13">
          <w:rPr>
            <w:rStyle w:val="Hyperlink"/>
            <w:noProof/>
          </w:rPr>
          <w:t>Aposentadorias Especiais</w:t>
        </w:r>
        <w:r w:rsidR="005A3203">
          <w:rPr>
            <w:noProof/>
            <w:webHidden/>
          </w:rPr>
          <w:tab/>
        </w:r>
        <w:r w:rsidR="005A3203">
          <w:rPr>
            <w:noProof/>
            <w:webHidden/>
          </w:rPr>
          <w:fldChar w:fldCharType="begin"/>
        </w:r>
        <w:r w:rsidR="005A3203">
          <w:rPr>
            <w:noProof/>
            <w:webHidden/>
          </w:rPr>
          <w:instrText xml:space="preserve"> PAGEREF _Toc136849569 \h </w:instrText>
        </w:r>
        <w:r w:rsidR="005A3203">
          <w:rPr>
            <w:noProof/>
            <w:webHidden/>
          </w:rPr>
        </w:r>
        <w:r w:rsidR="005A3203">
          <w:rPr>
            <w:noProof/>
            <w:webHidden/>
          </w:rPr>
          <w:fldChar w:fldCharType="separate"/>
        </w:r>
        <w:r w:rsidR="005A3203">
          <w:rPr>
            <w:noProof/>
            <w:webHidden/>
          </w:rPr>
          <w:t>8</w:t>
        </w:r>
        <w:r w:rsidR="005A3203">
          <w:rPr>
            <w:noProof/>
            <w:webHidden/>
          </w:rPr>
          <w:fldChar w:fldCharType="end"/>
        </w:r>
      </w:hyperlink>
    </w:p>
    <w:p w14:paraId="78A0F959" w14:textId="7633804F" w:rsidR="005A3203" w:rsidRDefault="00AC65E0">
      <w:pPr>
        <w:pStyle w:val="Sumrio6"/>
        <w:tabs>
          <w:tab w:val="left" w:pos="1440"/>
          <w:tab w:val="right" w:leader="dot" w:pos="9204"/>
        </w:tabs>
        <w:rPr>
          <w:rFonts w:asciiTheme="minorHAnsi" w:eastAsiaTheme="minorEastAsia" w:hAnsiTheme="minorHAnsi" w:cstheme="minorBidi"/>
          <w:noProof/>
          <w:kern w:val="2"/>
          <w:sz w:val="22"/>
          <w:szCs w:val="22"/>
          <w:lang w:eastAsia="pt-BR"/>
          <w14:ligatures w14:val="standardContextual"/>
        </w:rPr>
      </w:pPr>
      <w:hyperlink w:anchor="_Toc136849570" w:history="1">
        <w:r w:rsidR="005A3203" w:rsidRPr="00B86E13">
          <w:rPr>
            <w:rStyle w:val="Hyperlink"/>
            <w:noProof/>
          </w:rPr>
          <w:t>2.6</w:t>
        </w:r>
        <w:r w:rsidR="005A3203">
          <w:rPr>
            <w:rFonts w:asciiTheme="minorHAnsi" w:eastAsiaTheme="minorEastAsia" w:hAnsiTheme="minorHAnsi" w:cstheme="minorBidi"/>
            <w:noProof/>
            <w:kern w:val="2"/>
            <w:sz w:val="22"/>
            <w:szCs w:val="22"/>
            <w:lang w:eastAsia="pt-BR"/>
            <w14:ligatures w14:val="standardContextual"/>
          </w:rPr>
          <w:tab/>
        </w:r>
        <w:r w:rsidR="005A3203" w:rsidRPr="00B86E13">
          <w:rPr>
            <w:rStyle w:val="Hyperlink"/>
            <w:noProof/>
          </w:rPr>
          <w:t>Aposentadoria Voluntária</w:t>
        </w:r>
        <w:r w:rsidR="005A3203">
          <w:rPr>
            <w:noProof/>
            <w:webHidden/>
          </w:rPr>
          <w:tab/>
        </w:r>
        <w:r w:rsidR="005A3203">
          <w:rPr>
            <w:noProof/>
            <w:webHidden/>
          </w:rPr>
          <w:fldChar w:fldCharType="begin"/>
        </w:r>
        <w:r w:rsidR="005A3203">
          <w:rPr>
            <w:noProof/>
            <w:webHidden/>
          </w:rPr>
          <w:instrText xml:space="preserve"> PAGEREF _Toc136849570 \h </w:instrText>
        </w:r>
        <w:r w:rsidR="005A3203">
          <w:rPr>
            <w:noProof/>
            <w:webHidden/>
          </w:rPr>
        </w:r>
        <w:r w:rsidR="005A3203">
          <w:rPr>
            <w:noProof/>
            <w:webHidden/>
          </w:rPr>
          <w:fldChar w:fldCharType="separate"/>
        </w:r>
        <w:r w:rsidR="005A3203">
          <w:rPr>
            <w:noProof/>
            <w:webHidden/>
          </w:rPr>
          <w:t>8</w:t>
        </w:r>
        <w:r w:rsidR="005A3203">
          <w:rPr>
            <w:noProof/>
            <w:webHidden/>
          </w:rPr>
          <w:fldChar w:fldCharType="end"/>
        </w:r>
      </w:hyperlink>
    </w:p>
    <w:p w14:paraId="528ABE32" w14:textId="7A90251E" w:rsidR="005A3203" w:rsidRDefault="00AC65E0">
      <w:pPr>
        <w:pStyle w:val="Sumrio6"/>
        <w:tabs>
          <w:tab w:val="left" w:pos="1440"/>
          <w:tab w:val="right" w:leader="dot" w:pos="9204"/>
        </w:tabs>
        <w:rPr>
          <w:rFonts w:asciiTheme="minorHAnsi" w:eastAsiaTheme="minorEastAsia" w:hAnsiTheme="minorHAnsi" w:cstheme="minorBidi"/>
          <w:noProof/>
          <w:kern w:val="2"/>
          <w:sz w:val="22"/>
          <w:szCs w:val="22"/>
          <w:lang w:eastAsia="pt-BR"/>
          <w14:ligatures w14:val="standardContextual"/>
        </w:rPr>
      </w:pPr>
      <w:hyperlink w:anchor="_Toc136849571" w:history="1">
        <w:r w:rsidR="005A3203" w:rsidRPr="00B86E13">
          <w:rPr>
            <w:rStyle w:val="Hyperlink"/>
            <w:noProof/>
          </w:rPr>
          <w:t>2.7</w:t>
        </w:r>
        <w:r w:rsidR="005A3203">
          <w:rPr>
            <w:rFonts w:asciiTheme="minorHAnsi" w:eastAsiaTheme="minorEastAsia" w:hAnsiTheme="minorHAnsi" w:cstheme="minorBidi"/>
            <w:noProof/>
            <w:kern w:val="2"/>
            <w:sz w:val="22"/>
            <w:szCs w:val="22"/>
            <w:lang w:eastAsia="pt-BR"/>
            <w14:ligatures w14:val="standardContextual"/>
          </w:rPr>
          <w:tab/>
        </w:r>
        <w:r w:rsidR="005A3203" w:rsidRPr="00B86E13">
          <w:rPr>
            <w:rStyle w:val="Hyperlink"/>
            <w:noProof/>
          </w:rPr>
          <w:t>Pensão por Morte</w:t>
        </w:r>
        <w:r w:rsidR="005A3203">
          <w:rPr>
            <w:noProof/>
            <w:webHidden/>
          </w:rPr>
          <w:tab/>
        </w:r>
        <w:r w:rsidR="005A3203">
          <w:rPr>
            <w:noProof/>
            <w:webHidden/>
          </w:rPr>
          <w:fldChar w:fldCharType="begin"/>
        </w:r>
        <w:r w:rsidR="005A3203">
          <w:rPr>
            <w:noProof/>
            <w:webHidden/>
          </w:rPr>
          <w:instrText xml:space="preserve"> PAGEREF _Toc136849571 \h </w:instrText>
        </w:r>
        <w:r w:rsidR="005A3203">
          <w:rPr>
            <w:noProof/>
            <w:webHidden/>
          </w:rPr>
        </w:r>
        <w:r w:rsidR="005A3203">
          <w:rPr>
            <w:noProof/>
            <w:webHidden/>
          </w:rPr>
          <w:fldChar w:fldCharType="separate"/>
        </w:r>
        <w:r w:rsidR="005A3203">
          <w:rPr>
            <w:noProof/>
            <w:webHidden/>
          </w:rPr>
          <w:t>8</w:t>
        </w:r>
        <w:r w:rsidR="005A3203">
          <w:rPr>
            <w:noProof/>
            <w:webHidden/>
          </w:rPr>
          <w:fldChar w:fldCharType="end"/>
        </w:r>
      </w:hyperlink>
    </w:p>
    <w:p w14:paraId="2FAF6F8A" w14:textId="62880BE7" w:rsidR="005A3203" w:rsidRDefault="00AC65E0">
      <w:pPr>
        <w:pStyle w:val="Sumrio6"/>
        <w:tabs>
          <w:tab w:val="left" w:pos="1440"/>
          <w:tab w:val="right" w:leader="dot" w:pos="9204"/>
        </w:tabs>
        <w:rPr>
          <w:rFonts w:asciiTheme="minorHAnsi" w:eastAsiaTheme="minorEastAsia" w:hAnsiTheme="minorHAnsi" w:cstheme="minorBidi"/>
          <w:noProof/>
          <w:kern w:val="2"/>
          <w:sz w:val="22"/>
          <w:szCs w:val="22"/>
          <w:lang w:eastAsia="pt-BR"/>
          <w14:ligatures w14:val="standardContextual"/>
        </w:rPr>
      </w:pPr>
      <w:hyperlink w:anchor="_Toc136849572" w:history="1">
        <w:r w:rsidR="005A3203" w:rsidRPr="00B86E13">
          <w:rPr>
            <w:rStyle w:val="Hyperlink"/>
            <w:noProof/>
          </w:rPr>
          <w:t>2.8</w:t>
        </w:r>
        <w:r w:rsidR="005A3203">
          <w:rPr>
            <w:rFonts w:asciiTheme="minorHAnsi" w:eastAsiaTheme="minorEastAsia" w:hAnsiTheme="minorHAnsi" w:cstheme="minorBidi"/>
            <w:noProof/>
            <w:kern w:val="2"/>
            <w:sz w:val="22"/>
            <w:szCs w:val="22"/>
            <w:lang w:eastAsia="pt-BR"/>
            <w14:ligatures w14:val="standardContextual"/>
          </w:rPr>
          <w:tab/>
        </w:r>
        <w:r w:rsidR="005A3203" w:rsidRPr="00B86E13">
          <w:rPr>
            <w:rStyle w:val="Hyperlink"/>
            <w:noProof/>
          </w:rPr>
          <w:t>Aposentadoria por Invalidez Permanente</w:t>
        </w:r>
        <w:r w:rsidR="005A3203">
          <w:rPr>
            <w:noProof/>
            <w:webHidden/>
          </w:rPr>
          <w:tab/>
        </w:r>
        <w:r w:rsidR="005A3203">
          <w:rPr>
            <w:noProof/>
            <w:webHidden/>
          </w:rPr>
          <w:fldChar w:fldCharType="begin"/>
        </w:r>
        <w:r w:rsidR="005A3203">
          <w:rPr>
            <w:noProof/>
            <w:webHidden/>
          </w:rPr>
          <w:instrText xml:space="preserve"> PAGEREF _Toc136849572 \h </w:instrText>
        </w:r>
        <w:r w:rsidR="005A3203">
          <w:rPr>
            <w:noProof/>
            <w:webHidden/>
          </w:rPr>
        </w:r>
        <w:r w:rsidR="005A3203">
          <w:rPr>
            <w:noProof/>
            <w:webHidden/>
          </w:rPr>
          <w:fldChar w:fldCharType="separate"/>
        </w:r>
        <w:r w:rsidR="005A3203">
          <w:rPr>
            <w:noProof/>
            <w:webHidden/>
          </w:rPr>
          <w:t>10</w:t>
        </w:r>
        <w:r w:rsidR="005A3203">
          <w:rPr>
            <w:noProof/>
            <w:webHidden/>
          </w:rPr>
          <w:fldChar w:fldCharType="end"/>
        </w:r>
      </w:hyperlink>
    </w:p>
    <w:p w14:paraId="7856BFC5" w14:textId="796143ED" w:rsidR="005A3203" w:rsidRDefault="00AC65E0">
      <w:pPr>
        <w:pStyle w:val="Sumrio6"/>
        <w:tabs>
          <w:tab w:val="left" w:pos="1440"/>
          <w:tab w:val="right" w:leader="dot" w:pos="9204"/>
        </w:tabs>
        <w:rPr>
          <w:rFonts w:asciiTheme="minorHAnsi" w:eastAsiaTheme="minorEastAsia" w:hAnsiTheme="minorHAnsi" w:cstheme="minorBidi"/>
          <w:noProof/>
          <w:kern w:val="2"/>
          <w:sz w:val="22"/>
          <w:szCs w:val="22"/>
          <w:lang w:eastAsia="pt-BR"/>
          <w14:ligatures w14:val="standardContextual"/>
        </w:rPr>
      </w:pPr>
      <w:hyperlink w:anchor="_Toc136849573" w:history="1">
        <w:r w:rsidR="005A3203" w:rsidRPr="00B86E13">
          <w:rPr>
            <w:rStyle w:val="Hyperlink"/>
            <w:noProof/>
          </w:rPr>
          <w:t>2.9</w:t>
        </w:r>
        <w:r w:rsidR="005A3203">
          <w:rPr>
            <w:rFonts w:asciiTheme="minorHAnsi" w:eastAsiaTheme="minorEastAsia" w:hAnsiTheme="minorHAnsi" w:cstheme="minorBidi"/>
            <w:noProof/>
            <w:kern w:val="2"/>
            <w:sz w:val="22"/>
            <w:szCs w:val="22"/>
            <w:lang w:eastAsia="pt-BR"/>
            <w14:ligatures w14:val="standardContextual"/>
          </w:rPr>
          <w:tab/>
        </w:r>
        <w:r w:rsidR="005A3203" w:rsidRPr="00B86E13">
          <w:rPr>
            <w:rStyle w:val="Hyperlink"/>
            <w:noProof/>
          </w:rPr>
          <w:t>Aposentadoria Compulsória</w:t>
        </w:r>
        <w:r w:rsidR="005A3203">
          <w:rPr>
            <w:noProof/>
            <w:webHidden/>
          </w:rPr>
          <w:tab/>
        </w:r>
        <w:r w:rsidR="005A3203">
          <w:rPr>
            <w:noProof/>
            <w:webHidden/>
          </w:rPr>
          <w:fldChar w:fldCharType="begin"/>
        </w:r>
        <w:r w:rsidR="005A3203">
          <w:rPr>
            <w:noProof/>
            <w:webHidden/>
          </w:rPr>
          <w:instrText xml:space="preserve"> PAGEREF _Toc136849573 \h </w:instrText>
        </w:r>
        <w:r w:rsidR="005A3203">
          <w:rPr>
            <w:noProof/>
            <w:webHidden/>
          </w:rPr>
        </w:r>
        <w:r w:rsidR="005A3203">
          <w:rPr>
            <w:noProof/>
            <w:webHidden/>
          </w:rPr>
          <w:fldChar w:fldCharType="separate"/>
        </w:r>
        <w:r w:rsidR="005A3203">
          <w:rPr>
            <w:noProof/>
            <w:webHidden/>
          </w:rPr>
          <w:t>10</w:t>
        </w:r>
        <w:r w:rsidR="005A3203">
          <w:rPr>
            <w:noProof/>
            <w:webHidden/>
          </w:rPr>
          <w:fldChar w:fldCharType="end"/>
        </w:r>
      </w:hyperlink>
    </w:p>
    <w:p w14:paraId="3307E313" w14:textId="00BB519E" w:rsidR="005A3203" w:rsidRDefault="00AC65E0">
      <w:pPr>
        <w:pStyle w:val="Sumrio6"/>
        <w:tabs>
          <w:tab w:val="left" w:pos="1680"/>
          <w:tab w:val="right" w:leader="dot" w:pos="9204"/>
        </w:tabs>
        <w:rPr>
          <w:rFonts w:asciiTheme="minorHAnsi" w:eastAsiaTheme="minorEastAsia" w:hAnsiTheme="minorHAnsi" w:cstheme="minorBidi"/>
          <w:noProof/>
          <w:kern w:val="2"/>
          <w:sz w:val="22"/>
          <w:szCs w:val="22"/>
          <w:lang w:eastAsia="pt-BR"/>
          <w14:ligatures w14:val="standardContextual"/>
        </w:rPr>
      </w:pPr>
      <w:hyperlink w:anchor="_Toc136849574" w:history="1">
        <w:r w:rsidR="005A3203" w:rsidRPr="00B86E13">
          <w:rPr>
            <w:rStyle w:val="Hyperlink"/>
            <w:noProof/>
          </w:rPr>
          <w:t>2.10</w:t>
        </w:r>
        <w:r w:rsidR="005A3203">
          <w:rPr>
            <w:rFonts w:asciiTheme="minorHAnsi" w:eastAsiaTheme="minorEastAsia" w:hAnsiTheme="minorHAnsi" w:cstheme="minorBidi"/>
            <w:noProof/>
            <w:kern w:val="2"/>
            <w:sz w:val="22"/>
            <w:szCs w:val="22"/>
            <w:lang w:eastAsia="pt-BR"/>
            <w14:ligatures w14:val="standardContextual"/>
          </w:rPr>
          <w:tab/>
        </w:r>
        <w:r w:rsidR="005A3203" w:rsidRPr="00B86E13">
          <w:rPr>
            <w:rStyle w:val="Hyperlink"/>
            <w:noProof/>
          </w:rPr>
          <w:t>Revisão de Aposentadoria e Pensão.</w:t>
        </w:r>
        <w:r w:rsidR="005A3203">
          <w:rPr>
            <w:noProof/>
            <w:webHidden/>
          </w:rPr>
          <w:tab/>
        </w:r>
        <w:r w:rsidR="005A3203">
          <w:rPr>
            <w:noProof/>
            <w:webHidden/>
          </w:rPr>
          <w:fldChar w:fldCharType="begin"/>
        </w:r>
        <w:r w:rsidR="005A3203">
          <w:rPr>
            <w:noProof/>
            <w:webHidden/>
          </w:rPr>
          <w:instrText xml:space="preserve"> PAGEREF _Toc136849574 \h </w:instrText>
        </w:r>
        <w:r w:rsidR="005A3203">
          <w:rPr>
            <w:noProof/>
            <w:webHidden/>
          </w:rPr>
        </w:r>
        <w:r w:rsidR="005A3203">
          <w:rPr>
            <w:noProof/>
            <w:webHidden/>
          </w:rPr>
          <w:fldChar w:fldCharType="separate"/>
        </w:r>
        <w:r w:rsidR="005A3203">
          <w:rPr>
            <w:noProof/>
            <w:webHidden/>
          </w:rPr>
          <w:t>10</w:t>
        </w:r>
        <w:r w:rsidR="005A3203">
          <w:rPr>
            <w:noProof/>
            <w:webHidden/>
          </w:rPr>
          <w:fldChar w:fldCharType="end"/>
        </w:r>
      </w:hyperlink>
    </w:p>
    <w:p w14:paraId="509F2924" w14:textId="43D57EF9" w:rsidR="005A3203" w:rsidRDefault="00AC65E0">
      <w:pPr>
        <w:pStyle w:val="Sumrio1"/>
        <w:tabs>
          <w:tab w:val="left" w:pos="480"/>
          <w:tab w:val="right" w:leader="dot" w:pos="9204"/>
        </w:tabs>
        <w:rPr>
          <w:rFonts w:asciiTheme="minorHAnsi" w:eastAsiaTheme="minorEastAsia" w:hAnsiTheme="minorHAnsi" w:cstheme="minorBidi"/>
          <w:b w:val="0"/>
          <w:bCs w:val="0"/>
          <w:caps w:val="0"/>
          <w:noProof/>
          <w:kern w:val="2"/>
          <w:sz w:val="22"/>
          <w:szCs w:val="22"/>
          <w:lang w:eastAsia="pt-BR"/>
          <w14:ligatures w14:val="standardContextual"/>
        </w:rPr>
      </w:pPr>
      <w:hyperlink w:anchor="_Toc136849575" w:history="1">
        <w:r w:rsidR="005A3203" w:rsidRPr="00B86E13">
          <w:rPr>
            <w:rStyle w:val="Hyperlink"/>
            <w:noProof/>
          </w:rPr>
          <w:t>3.</w:t>
        </w:r>
        <w:r w:rsidR="005A3203">
          <w:rPr>
            <w:rFonts w:asciiTheme="minorHAnsi" w:eastAsiaTheme="minorEastAsia" w:hAnsiTheme="minorHAnsi" w:cstheme="minorBidi"/>
            <w:b w:val="0"/>
            <w:bCs w:val="0"/>
            <w:caps w:val="0"/>
            <w:noProof/>
            <w:kern w:val="2"/>
            <w:sz w:val="22"/>
            <w:szCs w:val="22"/>
            <w:lang w:eastAsia="pt-BR"/>
            <w14:ligatures w14:val="standardContextual"/>
          </w:rPr>
          <w:tab/>
        </w:r>
        <w:r w:rsidR="005A3203" w:rsidRPr="00B86E13">
          <w:rPr>
            <w:rStyle w:val="Hyperlink"/>
            <w:noProof/>
          </w:rPr>
          <w:t>PROCESSOS</w:t>
        </w:r>
        <w:r w:rsidR="005A3203">
          <w:rPr>
            <w:noProof/>
            <w:webHidden/>
          </w:rPr>
          <w:tab/>
        </w:r>
        <w:r w:rsidR="005A3203">
          <w:rPr>
            <w:noProof/>
            <w:webHidden/>
          </w:rPr>
          <w:fldChar w:fldCharType="begin"/>
        </w:r>
        <w:r w:rsidR="005A3203">
          <w:rPr>
            <w:noProof/>
            <w:webHidden/>
          </w:rPr>
          <w:instrText xml:space="preserve"> PAGEREF _Toc136849575 \h </w:instrText>
        </w:r>
        <w:r w:rsidR="005A3203">
          <w:rPr>
            <w:noProof/>
            <w:webHidden/>
          </w:rPr>
        </w:r>
        <w:r w:rsidR="005A3203">
          <w:rPr>
            <w:noProof/>
            <w:webHidden/>
          </w:rPr>
          <w:fldChar w:fldCharType="separate"/>
        </w:r>
        <w:r w:rsidR="005A3203">
          <w:rPr>
            <w:noProof/>
            <w:webHidden/>
          </w:rPr>
          <w:t>11</w:t>
        </w:r>
        <w:r w:rsidR="005A3203">
          <w:rPr>
            <w:noProof/>
            <w:webHidden/>
          </w:rPr>
          <w:fldChar w:fldCharType="end"/>
        </w:r>
      </w:hyperlink>
    </w:p>
    <w:p w14:paraId="04FA30BC" w14:textId="165645ED" w:rsidR="005A3203" w:rsidRDefault="00AC65E0">
      <w:pPr>
        <w:pStyle w:val="Sumrio6"/>
        <w:tabs>
          <w:tab w:val="left" w:pos="1440"/>
          <w:tab w:val="right" w:leader="dot" w:pos="9204"/>
        </w:tabs>
        <w:rPr>
          <w:rFonts w:asciiTheme="minorHAnsi" w:eastAsiaTheme="minorEastAsia" w:hAnsiTheme="minorHAnsi" w:cstheme="minorBidi"/>
          <w:noProof/>
          <w:kern w:val="2"/>
          <w:sz w:val="22"/>
          <w:szCs w:val="22"/>
          <w:lang w:eastAsia="pt-BR"/>
          <w14:ligatures w14:val="standardContextual"/>
        </w:rPr>
      </w:pPr>
      <w:hyperlink w:anchor="_Toc136849576" w:history="1">
        <w:r w:rsidR="005A3203" w:rsidRPr="00B86E13">
          <w:rPr>
            <w:rStyle w:val="Hyperlink"/>
            <w:noProof/>
          </w:rPr>
          <w:t>3.1</w:t>
        </w:r>
        <w:r w:rsidR="005A3203">
          <w:rPr>
            <w:rFonts w:asciiTheme="minorHAnsi" w:eastAsiaTheme="minorEastAsia" w:hAnsiTheme="minorHAnsi" w:cstheme="minorBidi"/>
            <w:noProof/>
            <w:kern w:val="2"/>
            <w:sz w:val="22"/>
            <w:szCs w:val="22"/>
            <w:lang w:eastAsia="pt-BR"/>
            <w14:ligatures w14:val="standardContextual"/>
          </w:rPr>
          <w:tab/>
        </w:r>
        <w:r w:rsidR="005A3203" w:rsidRPr="00B86E13">
          <w:rPr>
            <w:rStyle w:val="Hyperlink"/>
            <w:noProof/>
          </w:rPr>
          <w:t>Aposentadoria Voluntária</w:t>
        </w:r>
        <w:r w:rsidR="005A3203">
          <w:rPr>
            <w:noProof/>
            <w:webHidden/>
          </w:rPr>
          <w:tab/>
        </w:r>
        <w:r w:rsidR="005A3203">
          <w:rPr>
            <w:noProof/>
            <w:webHidden/>
          </w:rPr>
          <w:fldChar w:fldCharType="begin"/>
        </w:r>
        <w:r w:rsidR="005A3203">
          <w:rPr>
            <w:noProof/>
            <w:webHidden/>
          </w:rPr>
          <w:instrText xml:space="preserve"> PAGEREF _Toc136849576 \h </w:instrText>
        </w:r>
        <w:r w:rsidR="005A3203">
          <w:rPr>
            <w:noProof/>
            <w:webHidden/>
          </w:rPr>
        </w:r>
        <w:r w:rsidR="005A3203">
          <w:rPr>
            <w:noProof/>
            <w:webHidden/>
          </w:rPr>
          <w:fldChar w:fldCharType="separate"/>
        </w:r>
        <w:r w:rsidR="005A3203">
          <w:rPr>
            <w:noProof/>
            <w:webHidden/>
          </w:rPr>
          <w:t>11</w:t>
        </w:r>
        <w:r w:rsidR="005A3203">
          <w:rPr>
            <w:noProof/>
            <w:webHidden/>
          </w:rPr>
          <w:fldChar w:fldCharType="end"/>
        </w:r>
      </w:hyperlink>
    </w:p>
    <w:p w14:paraId="0D2C49EE" w14:textId="106D0BBB" w:rsidR="005A3203" w:rsidRDefault="00AC65E0">
      <w:pPr>
        <w:pStyle w:val="Sumrio6"/>
        <w:tabs>
          <w:tab w:val="left" w:pos="1440"/>
          <w:tab w:val="right" w:leader="dot" w:pos="9204"/>
        </w:tabs>
        <w:rPr>
          <w:rFonts w:asciiTheme="minorHAnsi" w:eastAsiaTheme="minorEastAsia" w:hAnsiTheme="minorHAnsi" w:cstheme="minorBidi"/>
          <w:noProof/>
          <w:kern w:val="2"/>
          <w:sz w:val="22"/>
          <w:szCs w:val="22"/>
          <w:lang w:eastAsia="pt-BR"/>
          <w14:ligatures w14:val="standardContextual"/>
        </w:rPr>
      </w:pPr>
      <w:hyperlink w:anchor="_Toc136849577" w:history="1">
        <w:r w:rsidR="005A3203" w:rsidRPr="00B86E13">
          <w:rPr>
            <w:rStyle w:val="Hyperlink"/>
            <w:noProof/>
          </w:rPr>
          <w:t>3.2</w:t>
        </w:r>
        <w:r w:rsidR="005A3203">
          <w:rPr>
            <w:rFonts w:asciiTheme="minorHAnsi" w:eastAsiaTheme="minorEastAsia" w:hAnsiTheme="minorHAnsi" w:cstheme="minorBidi"/>
            <w:noProof/>
            <w:kern w:val="2"/>
            <w:sz w:val="22"/>
            <w:szCs w:val="22"/>
            <w:lang w:eastAsia="pt-BR"/>
            <w14:ligatures w14:val="standardContextual"/>
          </w:rPr>
          <w:tab/>
        </w:r>
        <w:r w:rsidR="005A3203" w:rsidRPr="00B86E13">
          <w:rPr>
            <w:rStyle w:val="Hyperlink"/>
            <w:noProof/>
          </w:rPr>
          <w:t>Pensão por Morte</w:t>
        </w:r>
        <w:r w:rsidR="005A3203">
          <w:rPr>
            <w:noProof/>
            <w:webHidden/>
          </w:rPr>
          <w:tab/>
        </w:r>
        <w:r w:rsidR="005A3203">
          <w:rPr>
            <w:noProof/>
            <w:webHidden/>
          </w:rPr>
          <w:fldChar w:fldCharType="begin"/>
        </w:r>
        <w:r w:rsidR="005A3203">
          <w:rPr>
            <w:noProof/>
            <w:webHidden/>
          </w:rPr>
          <w:instrText xml:space="preserve"> PAGEREF _Toc136849577 \h </w:instrText>
        </w:r>
        <w:r w:rsidR="005A3203">
          <w:rPr>
            <w:noProof/>
            <w:webHidden/>
          </w:rPr>
        </w:r>
        <w:r w:rsidR="005A3203">
          <w:rPr>
            <w:noProof/>
            <w:webHidden/>
          </w:rPr>
          <w:fldChar w:fldCharType="separate"/>
        </w:r>
        <w:r w:rsidR="005A3203">
          <w:rPr>
            <w:noProof/>
            <w:webHidden/>
          </w:rPr>
          <w:t>11</w:t>
        </w:r>
        <w:r w:rsidR="005A3203">
          <w:rPr>
            <w:noProof/>
            <w:webHidden/>
          </w:rPr>
          <w:fldChar w:fldCharType="end"/>
        </w:r>
      </w:hyperlink>
    </w:p>
    <w:p w14:paraId="771CFAB0" w14:textId="7CD8555E" w:rsidR="005A3203" w:rsidRDefault="00AC65E0">
      <w:pPr>
        <w:pStyle w:val="Sumrio6"/>
        <w:tabs>
          <w:tab w:val="left" w:pos="1440"/>
          <w:tab w:val="right" w:leader="dot" w:pos="9204"/>
        </w:tabs>
        <w:rPr>
          <w:rFonts w:asciiTheme="minorHAnsi" w:eastAsiaTheme="minorEastAsia" w:hAnsiTheme="minorHAnsi" w:cstheme="minorBidi"/>
          <w:noProof/>
          <w:kern w:val="2"/>
          <w:sz w:val="22"/>
          <w:szCs w:val="22"/>
          <w:lang w:eastAsia="pt-BR"/>
          <w14:ligatures w14:val="standardContextual"/>
        </w:rPr>
      </w:pPr>
      <w:hyperlink w:anchor="_Toc136849578" w:history="1">
        <w:r w:rsidR="005A3203" w:rsidRPr="00B86E13">
          <w:rPr>
            <w:rStyle w:val="Hyperlink"/>
            <w:noProof/>
          </w:rPr>
          <w:t>3.3</w:t>
        </w:r>
        <w:r w:rsidR="005A3203">
          <w:rPr>
            <w:rFonts w:asciiTheme="minorHAnsi" w:eastAsiaTheme="minorEastAsia" w:hAnsiTheme="minorHAnsi" w:cstheme="minorBidi"/>
            <w:noProof/>
            <w:kern w:val="2"/>
            <w:sz w:val="22"/>
            <w:szCs w:val="22"/>
            <w:lang w:eastAsia="pt-BR"/>
            <w14:ligatures w14:val="standardContextual"/>
          </w:rPr>
          <w:tab/>
        </w:r>
        <w:r w:rsidR="005A3203" w:rsidRPr="00B86E13">
          <w:rPr>
            <w:rStyle w:val="Hyperlink"/>
            <w:noProof/>
          </w:rPr>
          <w:t>Aposentadoria Compulsória</w:t>
        </w:r>
        <w:r w:rsidR="005A3203">
          <w:rPr>
            <w:noProof/>
            <w:webHidden/>
          </w:rPr>
          <w:tab/>
        </w:r>
        <w:r w:rsidR="005A3203">
          <w:rPr>
            <w:noProof/>
            <w:webHidden/>
          </w:rPr>
          <w:fldChar w:fldCharType="begin"/>
        </w:r>
        <w:r w:rsidR="005A3203">
          <w:rPr>
            <w:noProof/>
            <w:webHidden/>
          </w:rPr>
          <w:instrText xml:space="preserve"> PAGEREF _Toc136849578 \h </w:instrText>
        </w:r>
        <w:r w:rsidR="005A3203">
          <w:rPr>
            <w:noProof/>
            <w:webHidden/>
          </w:rPr>
        </w:r>
        <w:r w:rsidR="005A3203">
          <w:rPr>
            <w:noProof/>
            <w:webHidden/>
          </w:rPr>
          <w:fldChar w:fldCharType="separate"/>
        </w:r>
        <w:r w:rsidR="005A3203">
          <w:rPr>
            <w:noProof/>
            <w:webHidden/>
          </w:rPr>
          <w:t>11</w:t>
        </w:r>
        <w:r w:rsidR="005A3203">
          <w:rPr>
            <w:noProof/>
            <w:webHidden/>
          </w:rPr>
          <w:fldChar w:fldCharType="end"/>
        </w:r>
      </w:hyperlink>
    </w:p>
    <w:p w14:paraId="2DCA19DD" w14:textId="64DC04CE" w:rsidR="005A3203" w:rsidRDefault="00AC65E0">
      <w:pPr>
        <w:pStyle w:val="Sumrio6"/>
        <w:tabs>
          <w:tab w:val="left" w:pos="1440"/>
          <w:tab w:val="right" w:leader="dot" w:pos="9204"/>
        </w:tabs>
        <w:rPr>
          <w:rFonts w:asciiTheme="minorHAnsi" w:eastAsiaTheme="minorEastAsia" w:hAnsiTheme="minorHAnsi" w:cstheme="minorBidi"/>
          <w:noProof/>
          <w:kern w:val="2"/>
          <w:sz w:val="22"/>
          <w:szCs w:val="22"/>
          <w:lang w:eastAsia="pt-BR"/>
          <w14:ligatures w14:val="standardContextual"/>
        </w:rPr>
      </w:pPr>
      <w:hyperlink w:anchor="_Toc136849579" w:history="1">
        <w:r w:rsidR="005A3203" w:rsidRPr="00B86E13">
          <w:rPr>
            <w:rStyle w:val="Hyperlink"/>
            <w:noProof/>
          </w:rPr>
          <w:t>3.4</w:t>
        </w:r>
        <w:r w:rsidR="005A3203">
          <w:rPr>
            <w:rFonts w:asciiTheme="minorHAnsi" w:eastAsiaTheme="minorEastAsia" w:hAnsiTheme="minorHAnsi" w:cstheme="minorBidi"/>
            <w:noProof/>
            <w:kern w:val="2"/>
            <w:sz w:val="22"/>
            <w:szCs w:val="22"/>
            <w:lang w:eastAsia="pt-BR"/>
            <w14:ligatures w14:val="standardContextual"/>
          </w:rPr>
          <w:tab/>
        </w:r>
        <w:r w:rsidR="005A3203" w:rsidRPr="00B86E13">
          <w:rPr>
            <w:rStyle w:val="Hyperlink"/>
            <w:noProof/>
          </w:rPr>
          <w:t>Aposentadoria por Incapacidade Permanente</w:t>
        </w:r>
        <w:r w:rsidR="005A3203">
          <w:rPr>
            <w:noProof/>
            <w:webHidden/>
          </w:rPr>
          <w:tab/>
        </w:r>
        <w:r w:rsidR="005A3203">
          <w:rPr>
            <w:noProof/>
            <w:webHidden/>
          </w:rPr>
          <w:fldChar w:fldCharType="begin"/>
        </w:r>
        <w:r w:rsidR="005A3203">
          <w:rPr>
            <w:noProof/>
            <w:webHidden/>
          </w:rPr>
          <w:instrText xml:space="preserve"> PAGEREF _Toc136849579 \h </w:instrText>
        </w:r>
        <w:r w:rsidR="005A3203">
          <w:rPr>
            <w:noProof/>
            <w:webHidden/>
          </w:rPr>
        </w:r>
        <w:r w:rsidR="005A3203">
          <w:rPr>
            <w:noProof/>
            <w:webHidden/>
          </w:rPr>
          <w:fldChar w:fldCharType="separate"/>
        </w:r>
        <w:r w:rsidR="005A3203">
          <w:rPr>
            <w:noProof/>
            <w:webHidden/>
          </w:rPr>
          <w:t>11</w:t>
        </w:r>
        <w:r w:rsidR="005A3203">
          <w:rPr>
            <w:noProof/>
            <w:webHidden/>
          </w:rPr>
          <w:fldChar w:fldCharType="end"/>
        </w:r>
      </w:hyperlink>
    </w:p>
    <w:p w14:paraId="3D4F0ABA" w14:textId="2FC34E00" w:rsidR="005A3203" w:rsidRDefault="00AC65E0">
      <w:pPr>
        <w:pStyle w:val="Sumrio6"/>
        <w:tabs>
          <w:tab w:val="left" w:pos="1440"/>
          <w:tab w:val="right" w:leader="dot" w:pos="9204"/>
        </w:tabs>
        <w:rPr>
          <w:rFonts w:asciiTheme="minorHAnsi" w:eastAsiaTheme="minorEastAsia" w:hAnsiTheme="minorHAnsi" w:cstheme="minorBidi"/>
          <w:noProof/>
          <w:kern w:val="2"/>
          <w:sz w:val="22"/>
          <w:szCs w:val="22"/>
          <w:lang w:eastAsia="pt-BR"/>
          <w14:ligatures w14:val="standardContextual"/>
        </w:rPr>
      </w:pPr>
      <w:hyperlink w:anchor="_Toc136849580" w:history="1">
        <w:r w:rsidR="005A3203" w:rsidRPr="00B86E13">
          <w:rPr>
            <w:rStyle w:val="Hyperlink"/>
            <w:noProof/>
          </w:rPr>
          <w:t>3.5</w:t>
        </w:r>
        <w:r w:rsidR="005A3203">
          <w:rPr>
            <w:rFonts w:asciiTheme="minorHAnsi" w:eastAsiaTheme="minorEastAsia" w:hAnsiTheme="minorHAnsi" w:cstheme="minorBidi"/>
            <w:noProof/>
            <w:kern w:val="2"/>
            <w:sz w:val="22"/>
            <w:szCs w:val="22"/>
            <w:lang w:eastAsia="pt-BR"/>
            <w14:ligatures w14:val="standardContextual"/>
          </w:rPr>
          <w:tab/>
        </w:r>
        <w:r w:rsidR="005A3203" w:rsidRPr="00B86E13">
          <w:rPr>
            <w:rStyle w:val="Hyperlink"/>
            <w:noProof/>
          </w:rPr>
          <w:t>Revisão de Aposentadoria ou Pensão</w:t>
        </w:r>
        <w:r w:rsidR="005A3203">
          <w:rPr>
            <w:noProof/>
            <w:webHidden/>
          </w:rPr>
          <w:tab/>
        </w:r>
        <w:r w:rsidR="005A3203">
          <w:rPr>
            <w:noProof/>
            <w:webHidden/>
          </w:rPr>
          <w:fldChar w:fldCharType="begin"/>
        </w:r>
        <w:r w:rsidR="005A3203">
          <w:rPr>
            <w:noProof/>
            <w:webHidden/>
          </w:rPr>
          <w:instrText xml:space="preserve"> PAGEREF _Toc136849580 \h </w:instrText>
        </w:r>
        <w:r w:rsidR="005A3203">
          <w:rPr>
            <w:noProof/>
            <w:webHidden/>
          </w:rPr>
        </w:r>
        <w:r w:rsidR="005A3203">
          <w:rPr>
            <w:noProof/>
            <w:webHidden/>
          </w:rPr>
          <w:fldChar w:fldCharType="separate"/>
        </w:r>
        <w:r w:rsidR="005A3203">
          <w:rPr>
            <w:noProof/>
            <w:webHidden/>
          </w:rPr>
          <w:t>11</w:t>
        </w:r>
        <w:r w:rsidR="005A3203">
          <w:rPr>
            <w:noProof/>
            <w:webHidden/>
          </w:rPr>
          <w:fldChar w:fldCharType="end"/>
        </w:r>
      </w:hyperlink>
    </w:p>
    <w:p w14:paraId="1C5B5A70" w14:textId="479F281B" w:rsidR="005A3203" w:rsidRDefault="00AC65E0">
      <w:pPr>
        <w:pStyle w:val="Sumrio6"/>
        <w:tabs>
          <w:tab w:val="left" w:pos="1440"/>
          <w:tab w:val="right" w:leader="dot" w:pos="9204"/>
        </w:tabs>
        <w:rPr>
          <w:rFonts w:asciiTheme="minorHAnsi" w:eastAsiaTheme="minorEastAsia" w:hAnsiTheme="minorHAnsi" w:cstheme="minorBidi"/>
          <w:noProof/>
          <w:kern w:val="2"/>
          <w:sz w:val="22"/>
          <w:szCs w:val="22"/>
          <w:lang w:eastAsia="pt-BR"/>
          <w14:ligatures w14:val="standardContextual"/>
        </w:rPr>
      </w:pPr>
      <w:hyperlink w:anchor="_Toc136849581" w:history="1">
        <w:r w:rsidR="005A3203" w:rsidRPr="00B86E13">
          <w:rPr>
            <w:rStyle w:val="Hyperlink"/>
            <w:noProof/>
          </w:rPr>
          <w:t>3.6</w:t>
        </w:r>
        <w:r w:rsidR="005A3203">
          <w:rPr>
            <w:rFonts w:asciiTheme="minorHAnsi" w:eastAsiaTheme="minorEastAsia" w:hAnsiTheme="minorHAnsi" w:cstheme="minorBidi"/>
            <w:noProof/>
            <w:kern w:val="2"/>
            <w:sz w:val="22"/>
            <w:szCs w:val="22"/>
            <w:lang w:eastAsia="pt-BR"/>
            <w14:ligatures w14:val="standardContextual"/>
          </w:rPr>
          <w:tab/>
        </w:r>
        <w:r w:rsidR="005A3203" w:rsidRPr="00B86E13">
          <w:rPr>
            <w:rStyle w:val="Hyperlink"/>
            <w:noProof/>
          </w:rPr>
          <w:t>Aposentadoria Especial</w:t>
        </w:r>
        <w:r w:rsidR="005A3203">
          <w:rPr>
            <w:noProof/>
            <w:webHidden/>
          </w:rPr>
          <w:tab/>
        </w:r>
        <w:r w:rsidR="005A3203">
          <w:rPr>
            <w:noProof/>
            <w:webHidden/>
          </w:rPr>
          <w:fldChar w:fldCharType="begin"/>
        </w:r>
        <w:r w:rsidR="005A3203">
          <w:rPr>
            <w:noProof/>
            <w:webHidden/>
          </w:rPr>
          <w:instrText xml:space="preserve"> PAGEREF _Toc136849581 \h </w:instrText>
        </w:r>
        <w:r w:rsidR="005A3203">
          <w:rPr>
            <w:noProof/>
            <w:webHidden/>
          </w:rPr>
        </w:r>
        <w:r w:rsidR="005A3203">
          <w:rPr>
            <w:noProof/>
            <w:webHidden/>
          </w:rPr>
          <w:fldChar w:fldCharType="separate"/>
        </w:r>
        <w:r w:rsidR="005A3203">
          <w:rPr>
            <w:noProof/>
            <w:webHidden/>
          </w:rPr>
          <w:t>12</w:t>
        </w:r>
        <w:r w:rsidR="005A3203">
          <w:rPr>
            <w:noProof/>
            <w:webHidden/>
          </w:rPr>
          <w:fldChar w:fldCharType="end"/>
        </w:r>
      </w:hyperlink>
    </w:p>
    <w:p w14:paraId="77A93E7F" w14:textId="39D776CD" w:rsidR="005A3203" w:rsidRDefault="00AC65E0">
      <w:pPr>
        <w:pStyle w:val="Sumrio6"/>
        <w:tabs>
          <w:tab w:val="left" w:pos="1440"/>
          <w:tab w:val="right" w:leader="dot" w:pos="9204"/>
        </w:tabs>
        <w:rPr>
          <w:rFonts w:asciiTheme="minorHAnsi" w:eastAsiaTheme="minorEastAsia" w:hAnsiTheme="minorHAnsi" w:cstheme="minorBidi"/>
          <w:noProof/>
          <w:kern w:val="2"/>
          <w:sz w:val="22"/>
          <w:szCs w:val="22"/>
          <w:lang w:eastAsia="pt-BR"/>
          <w14:ligatures w14:val="standardContextual"/>
        </w:rPr>
      </w:pPr>
      <w:hyperlink w:anchor="_Toc136849582" w:history="1">
        <w:r w:rsidR="005A3203" w:rsidRPr="00B86E13">
          <w:rPr>
            <w:rStyle w:val="Hyperlink"/>
            <w:noProof/>
          </w:rPr>
          <w:t>3.7</w:t>
        </w:r>
        <w:r w:rsidR="005A3203">
          <w:rPr>
            <w:rFonts w:asciiTheme="minorHAnsi" w:eastAsiaTheme="minorEastAsia" w:hAnsiTheme="minorHAnsi" w:cstheme="minorBidi"/>
            <w:noProof/>
            <w:kern w:val="2"/>
            <w:sz w:val="22"/>
            <w:szCs w:val="22"/>
            <w:lang w:eastAsia="pt-BR"/>
            <w14:ligatures w14:val="standardContextual"/>
          </w:rPr>
          <w:tab/>
        </w:r>
        <w:r w:rsidR="005A3203" w:rsidRPr="00B86E13">
          <w:rPr>
            <w:rStyle w:val="Hyperlink"/>
            <w:noProof/>
          </w:rPr>
          <w:t>Gestão da Folha de Pagamentos</w:t>
        </w:r>
        <w:r w:rsidR="005A3203">
          <w:rPr>
            <w:noProof/>
            <w:webHidden/>
          </w:rPr>
          <w:tab/>
        </w:r>
        <w:r w:rsidR="005A3203">
          <w:rPr>
            <w:noProof/>
            <w:webHidden/>
          </w:rPr>
          <w:fldChar w:fldCharType="begin"/>
        </w:r>
        <w:r w:rsidR="005A3203">
          <w:rPr>
            <w:noProof/>
            <w:webHidden/>
          </w:rPr>
          <w:instrText xml:space="preserve"> PAGEREF _Toc136849582 \h </w:instrText>
        </w:r>
        <w:r w:rsidR="005A3203">
          <w:rPr>
            <w:noProof/>
            <w:webHidden/>
          </w:rPr>
        </w:r>
        <w:r w:rsidR="005A3203">
          <w:rPr>
            <w:noProof/>
            <w:webHidden/>
          </w:rPr>
          <w:fldChar w:fldCharType="separate"/>
        </w:r>
        <w:r w:rsidR="005A3203">
          <w:rPr>
            <w:noProof/>
            <w:webHidden/>
          </w:rPr>
          <w:t>12</w:t>
        </w:r>
        <w:r w:rsidR="005A3203">
          <w:rPr>
            <w:noProof/>
            <w:webHidden/>
          </w:rPr>
          <w:fldChar w:fldCharType="end"/>
        </w:r>
      </w:hyperlink>
    </w:p>
    <w:p w14:paraId="32CF76BD" w14:textId="3BF9AD84" w:rsidR="005A3203" w:rsidRDefault="00AC65E0">
      <w:pPr>
        <w:pStyle w:val="Sumrio1"/>
        <w:tabs>
          <w:tab w:val="left" w:pos="480"/>
          <w:tab w:val="right" w:leader="dot" w:pos="9204"/>
        </w:tabs>
        <w:rPr>
          <w:rFonts w:asciiTheme="minorHAnsi" w:eastAsiaTheme="minorEastAsia" w:hAnsiTheme="minorHAnsi" w:cstheme="minorBidi"/>
          <w:b w:val="0"/>
          <w:bCs w:val="0"/>
          <w:caps w:val="0"/>
          <w:noProof/>
          <w:kern w:val="2"/>
          <w:sz w:val="22"/>
          <w:szCs w:val="22"/>
          <w:lang w:eastAsia="pt-BR"/>
          <w14:ligatures w14:val="standardContextual"/>
        </w:rPr>
      </w:pPr>
      <w:hyperlink w:anchor="_Toc136849583" w:history="1">
        <w:r w:rsidR="005A3203" w:rsidRPr="00B86E13">
          <w:rPr>
            <w:rStyle w:val="Hyperlink"/>
            <w:noProof/>
          </w:rPr>
          <w:t>4.</w:t>
        </w:r>
        <w:r w:rsidR="005A3203">
          <w:rPr>
            <w:rFonts w:asciiTheme="minorHAnsi" w:eastAsiaTheme="minorEastAsia" w:hAnsiTheme="minorHAnsi" w:cstheme="minorBidi"/>
            <w:b w:val="0"/>
            <w:bCs w:val="0"/>
            <w:caps w:val="0"/>
            <w:noProof/>
            <w:kern w:val="2"/>
            <w:sz w:val="22"/>
            <w:szCs w:val="22"/>
            <w:lang w:eastAsia="pt-BR"/>
            <w14:ligatures w14:val="standardContextual"/>
          </w:rPr>
          <w:tab/>
        </w:r>
        <w:r w:rsidR="005A3203" w:rsidRPr="00B86E13">
          <w:rPr>
            <w:rStyle w:val="Hyperlink"/>
            <w:noProof/>
          </w:rPr>
          <w:t>CONSIDERAÇÕES GERAIS DE PROCESSOS DE CONCESSÃO DE BENEFÍCIOS</w:t>
        </w:r>
        <w:r w:rsidR="005A3203">
          <w:rPr>
            <w:noProof/>
            <w:webHidden/>
          </w:rPr>
          <w:tab/>
        </w:r>
        <w:r w:rsidR="005A3203">
          <w:rPr>
            <w:noProof/>
            <w:webHidden/>
          </w:rPr>
          <w:fldChar w:fldCharType="begin"/>
        </w:r>
        <w:r w:rsidR="005A3203">
          <w:rPr>
            <w:noProof/>
            <w:webHidden/>
          </w:rPr>
          <w:instrText xml:space="preserve"> PAGEREF _Toc136849583 \h </w:instrText>
        </w:r>
        <w:r w:rsidR="005A3203">
          <w:rPr>
            <w:noProof/>
            <w:webHidden/>
          </w:rPr>
        </w:r>
        <w:r w:rsidR="005A3203">
          <w:rPr>
            <w:noProof/>
            <w:webHidden/>
          </w:rPr>
          <w:fldChar w:fldCharType="separate"/>
        </w:r>
        <w:r w:rsidR="005A3203">
          <w:rPr>
            <w:noProof/>
            <w:webHidden/>
          </w:rPr>
          <w:t>13</w:t>
        </w:r>
        <w:r w:rsidR="005A3203">
          <w:rPr>
            <w:noProof/>
            <w:webHidden/>
          </w:rPr>
          <w:fldChar w:fldCharType="end"/>
        </w:r>
      </w:hyperlink>
    </w:p>
    <w:p w14:paraId="5C0AFA03" w14:textId="5E7FAB7A" w:rsidR="005A3203" w:rsidRDefault="00AC65E0">
      <w:pPr>
        <w:pStyle w:val="Sumrio1"/>
        <w:tabs>
          <w:tab w:val="left" w:pos="480"/>
          <w:tab w:val="right" w:leader="dot" w:pos="9204"/>
        </w:tabs>
        <w:rPr>
          <w:rFonts w:asciiTheme="minorHAnsi" w:eastAsiaTheme="minorEastAsia" w:hAnsiTheme="minorHAnsi" w:cstheme="minorBidi"/>
          <w:b w:val="0"/>
          <w:bCs w:val="0"/>
          <w:caps w:val="0"/>
          <w:noProof/>
          <w:kern w:val="2"/>
          <w:sz w:val="22"/>
          <w:szCs w:val="22"/>
          <w:lang w:eastAsia="pt-BR"/>
          <w14:ligatures w14:val="standardContextual"/>
        </w:rPr>
      </w:pPr>
      <w:hyperlink w:anchor="_Toc136849584" w:history="1">
        <w:r w:rsidR="005A3203" w:rsidRPr="00B86E13">
          <w:rPr>
            <w:rStyle w:val="Hyperlink"/>
            <w:noProof/>
          </w:rPr>
          <w:t>5.</w:t>
        </w:r>
        <w:r w:rsidR="005A3203">
          <w:rPr>
            <w:rFonts w:asciiTheme="minorHAnsi" w:eastAsiaTheme="minorEastAsia" w:hAnsiTheme="minorHAnsi" w:cstheme="minorBidi"/>
            <w:b w:val="0"/>
            <w:bCs w:val="0"/>
            <w:caps w:val="0"/>
            <w:noProof/>
            <w:kern w:val="2"/>
            <w:sz w:val="22"/>
            <w:szCs w:val="22"/>
            <w:lang w:eastAsia="pt-BR"/>
            <w14:ligatures w14:val="standardContextual"/>
          </w:rPr>
          <w:tab/>
        </w:r>
        <w:r w:rsidR="005A3203" w:rsidRPr="00B86E13">
          <w:rPr>
            <w:rStyle w:val="Hyperlink"/>
            <w:noProof/>
          </w:rPr>
          <w:t>CONSIDERAÇÕES FINAIS</w:t>
        </w:r>
        <w:r w:rsidR="005A3203">
          <w:rPr>
            <w:noProof/>
            <w:webHidden/>
          </w:rPr>
          <w:tab/>
        </w:r>
        <w:r w:rsidR="005A3203">
          <w:rPr>
            <w:noProof/>
            <w:webHidden/>
          </w:rPr>
          <w:fldChar w:fldCharType="begin"/>
        </w:r>
        <w:r w:rsidR="005A3203">
          <w:rPr>
            <w:noProof/>
            <w:webHidden/>
          </w:rPr>
          <w:instrText xml:space="preserve"> PAGEREF _Toc136849584 \h </w:instrText>
        </w:r>
        <w:r w:rsidR="005A3203">
          <w:rPr>
            <w:noProof/>
            <w:webHidden/>
          </w:rPr>
        </w:r>
        <w:r w:rsidR="005A3203">
          <w:rPr>
            <w:noProof/>
            <w:webHidden/>
          </w:rPr>
          <w:fldChar w:fldCharType="separate"/>
        </w:r>
        <w:r w:rsidR="005A3203">
          <w:rPr>
            <w:noProof/>
            <w:webHidden/>
          </w:rPr>
          <w:t>13</w:t>
        </w:r>
        <w:r w:rsidR="005A3203">
          <w:rPr>
            <w:noProof/>
            <w:webHidden/>
          </w:rPr>
          <w:fldChar w:fldCharType="end"/>
        </w:r>
      </w:hyperlink>
    </w:p>
    <w:p w14:paraId="4060A858" w14:textId="2C263EA0" w:rsidR="006E6227" w:rsidRDefault="006E6227" w:rsidP="005D13C2">
      <w:pPr>
        <w:spacing w:before="240" w:after="240"/>
        <w:rPr>
          <w:b/>
          <w:bCs/>
        </w:rPr>
      </w:pPr>
      <w:r w:rsidRPr="006E6227">
        <w:rPr>
          <w:rFonts w:ascii="Calibri Light" w:hAnsi="Calibri Light" w:cs="Calibri Light"/>
          <w:szCs w:val="24"/>
        </w:rPr>
        <w:fldChar w:fldCharType="end"/>
      </w:r>
    </w:p>
    <w:p w14:paraId="57271328" w14:textId="77777777" w:rsidR="00B34C0C" w:rsidRDefault="006E6227" w:rsidP="005D13C2">
      <w:pPr>
        <w:pStyle w:val="Ttulo1"/>
        <w:spacing w:before="240" w:after="240"/>
      </w:pPr>
      <w:r>
        <w:br w:type="page"/>
      </w:r>
      <w:bookmarkStart w:id="1" w:name="_Toc136849557"/>
      <w:r w:rsidR="00B34C0C">
        <w:lastRenderedPageBreak/>
        <w:t>DISPOSIÇÃO GERAL</w:t>
      </w:r>
      <w:bookmarkEnd w:id="1"/>
    </w:p>
    <w:p w14:paraId="1116C18C" w14:textId="77777777" w:rsidR="00024EC5" w:rsidRPr="00EF3A7B" w:rsidRDefault="00B34C0C" w:rsidP="005D13C2">
      <w:pPr>
        <w:pStyle w:val="Ttulo6"/>
        <w:spacing w:before="240" w:after="240"/>
      </w:pPr>
      <w:bookmarkStart w:id="2" w:name="_Toc136849558"/>
      <w:r w:rsidRPr="00EF3A7B">
        <w:t>Apresentação</w:t>
      </w:r>
      <w:bookmarkEnd w:id="2"/>
    </w:p>
    <w:p w14:paraId="310BCD6F" w14:textId="73D7C919" w:rsidR="00F622A2" w:rsidRPr="002E118A" w:rsidRDefault="00F622A2" w:rsidP="005D13C2">
      <w:pPr>
        <w:spacing w:before="240" w:after="240"/>
      </w:pPr>
      <w:r w:rsidRPr="002E118A">
        <w:t>O presente Manual é de uso institucional d</w:t>
      </w:r>
      <w:r w:rsidR="006D4A3E">
        <w:t>o</w:t>
      </w:r>
      <w:r w:rsidRPr="002E118A">
        <w:t xml:space="preserve"> </w:t>
      </w:r>
      <w:r w:rsidR="004D33D3">
        <w:t>JARDIMPREV</w:t>
      </w:r>
      <w:r w:rsidR="006D4A3E">
        <w:t xml:space="preserve"> </w:t>
      </w:r>
      <w:r w:rsidR="002025AB" w:rsidRPr="000A0225">
        <w:t xml:space="preserve">do município de </w:t>
      </w:r>
      <w:r w:rsidR="004D33D3">
        <w:t>Jardim do Seridó,</w:t>
      </w:r>
      <w:r w:rsidRPr="002E118A">
        <w:t xml:space="preserve"> e </w:t>
      </w:r>
      <w:r w:rsidR="00024EC5" w:rsidRPr="002E118A">
        <w:t>tem como principal objetivo aprimorar e padronizar processos de trabalho e instrumentos de controle. Visa padronizar os procedimentos realizados nos setores desta Autarquia, co</w:t>
      </w:r>
      <w:r w:rsidRPr="002E118A">
        <w:t>nstituindo-se em um instrumento</w:t>
      </w:r>
      <w:r w:rsidR="00024EC5" w:rsidRPr="002E118A">
        <w:t xml:space="preserve"> auxiliar no cumprimento de atribuições, servindo como fonte de orientação, contribuindo para aprimoramento do controle interno.</w:t>
      </w:r>
    </w:p>
    <w:p w14:paraId="2CD4F04B" w14:textId="30D80360" w:rsidR="00024EC5" w:rsidRPr="002E118A" w:rsidRDefault="00024EC5" w:rsidP="005D13C2">
      <w:pPr>
        <w:spacing w:before="240" w:after="240"/>
      </w:pPr>
      <w:r w:rsidRPr="002E118A">
        <w:t>Contudo, este manual não esgota o assunto, muito pelo contrário, é o marco inicial</w:t>
      </w:r>
      <w:r w:rsidR="00022F94" w:rsidRPr="002E118A">
        <w:t xml:space="preserve"> para que seja aplicado no </w:t>
      </w:r>
      <w:r w:rsidR="006D4A3E" w:rsidRPr="002E118A">
        <w:t>dia a dia</w:t>
      </w:r>
      <w:r w:rsidRPr="002E118A">
        <w:t>,</w:t>
      </w:r>
      <w:r w:rsidR="008B4D8B">
        <w:t xml:space="preserve"> </w:t>
      </w:r>
      <w:r w:rsidRPr="002E118A">
        <w:t xml:space="preserve">enriquecido pelas </w:t>
      </w:r>
      <w:r w:rsidR="00EF3A7B" w:rsidRPr="002E118A">
        <w:t>críticas</w:t>
      </w:r>
      <w:r w:rsidRPr="002E118A">
        <w:t xml:space="preserve"> e sugestões de melhorias de toda a equipe. Para atender aos seus objetivos, deverá ser permanentemente atualizado e aprimorado, de forma a acompanhar a evolução das atividades desenvolvidas, das técnicas de auditoria/inspeção e da administração pública municipal.</w:t>
      </w:r>
    </w:p>
    <w:p w14:paraId="00134657" w14:textId="77777777" w:rsidR="00024EC5" w:rsidRDefault="00024EC5" w:rsidP="005D13C2">
      <w:pPr>
        <w:spacing w:before="240" w:after="240"/>
      </w:pPr>
    </w:p>
    <w:p w14:paraId="7E7E29F4" w14:textId="77777777" w:rsidR="00B34C0C" w:rsidRDefault="00B34C0C" w:rsidP="005D13C2">
      <w:pPr>
        <w:pStyle w:val="Ttulo6"/>
        <w:spacing w:before="240" w:after="240"/>
      </w:pPr>
      <w:bookmarkStart w:id="3" w:name="_Toc136849559"/>
      <w:r>
        <w:t>O</w:t>
      </w:r>
      <w:r w:rsidR="00FB57CA">
        <w:t>bjetivo</w:t>
      </w:r>
      <w:r>
        <w:t xml:space="preserve"> Gera</w:t>
      </w:r>
      <w:r w:rsidR="00FB57CA">
        <w:t>l</w:t>
      </w:r>
      <w:bookmarkEnd w:id="3"/>
    </w:p>
    <w:p w14:paraId="491C783E" w14:textId="4FB97B6D" w:rsidR="002227B0" w:rsidRDefault="00F84603" w:rsidP="005D13C2">
      <w:pPr>
        <w:spacing w:before="240" w:after="240"/>
      </w:pPr>
      <w:r>
        <w:t xml:space="preserve">O presente manual tem como objetivo </w:t>
      </w:r>
      <w:r w:rsidR="00DF553B">
        <w:t xml:space="preserve">dar </w:t>
      </w:r>
      <w:r>
        <w:t>entendimento quanto às</w:t>
      </w:r>
      <w:r w:rsidR="00DF553B">
        <w:t xml:space="preserve"> </w:t>
      </w:r>
      <w:r>
        <w:t>informações necessárias para a concessão de benefícios oferecidos aos Participantes e Beneficiários dos planos pre</w:t>
      </w:r>
      <w:r w:rsidR="00FB57CA">
        <w:t>videnciários administrados p</w:t>
      </w:r>
      <w:r w:rsidR="000A0225">
        <w:t>el</w:t>
      </w:r>
      <w:r w:rsidR="006D4A3E">
        <w:t xml:space="preserve">o </w:t>
      </w:r>
      <w:r w:rsidR="004D33D3" w:rsidRPr="004D33D3">
        <w:t>JARDIMPREV</w:t>
      </w:r>
      <w:r w:rsidR="002227B0">
        <w:t xml:space="preserve">, tendo como foco direcionar e padronizar as atividades relativas ao atendimento de requerimentos administrativos recebidos, referentes a servidores, no que diz respeito aos processos de concessão de </w:t>
      </w:r>
      <w:r w:rsidR="002B5D5F">
        <w:t>a</w:t>
      </w:r>
      <w:r w:rsidR="002227B0">
        <w:t xml:space="preserve">posentadoria </w:t>
      </w:r>
      <w:r w:rsidR="006D4A3E">
        <w:t>v</w:t>
      </w:r>
      <w:r w:rsidR="002227B0">
        <w:t>oluntária,</w:t>
      </w:r>
      <w:r w:rsidR="006D4A3E">
        <w:t xml:space="preserve"> aposentadoria especial,</w:t>
      </w:r>
      <w:r w:rsidR="002227B0">
        <w:t xml:space="preserve"> </w:t>
      </w:r>
      <w:r w:rsidR="00BD07AA">
        <w:t>aposentadoria por invalidez, aposentadoria compulsória,</w:t>
      </w:r>
      <w:r w:rsidR="008B4D8B">
        <w:t xml:space="preserve"> pensão por morte e </w:t>
      </w:r>
      <w:r w:rsidR="00BD07AA">
        <w:t>revisão de aposentadoria.</w:t>
      </w:r>
    </w:p>
    <w:p w14:paraId="643DBAB6" w14:textId="77777777" w:rsidR="008B4D8B" w:rsidRDefault="008B4D8B" w:rsidP="005D13C2">
      <w:pPr>
        <w:spacing w:before="240" w:after="240"/>
      </w:pPr>
    </w:p>
    <w:p w14:paraId="2F30D04E" w14:textId="77777777" w:rsidR="00D55320" w:rsidRDefault="0050331A" w:rsidP="005D13C2">
      <w:pPr>
        <w:pStyle w:val="Ttulo6"/>
        <w:spacing w:before="240" w:after="240"/>
      </w:pPr>
      <w:bookmarkStart w:id="4" w:name="_Toc136849560"/>
      <w:r>
        <w:t xml:space="preserve">Objetivo </w:t>
      </w:r>
      <w:r w:rsidR="00D55320">
        <w:t>Específico</w:t>
      </w:r>
      <w:bookmarkEnd w:id="4"/>
    </w:p>
    <w:p w14:paraId="7EB4014C" w14:textId="77777777" w:rsidR="00D55320" w:rsidRPr="00D55320" w:rsidRDefault="00D55320" w:rsidP="005D13C2">
      <w:pPr>
        <w:spacing w:before="240" w:after="240"/>
      </w:pPr>
      <w:r>
        <w:t xml:space="preserve">Estabelecer orientações para o recebimento e tratamento do requerimento do servidor, fixando diretrizes técnico-administrativas de forma padronizada para a área de </w:t>
      </w:r>
      <w:r w:rsidR="008B4D8B">
        <w:t>Gestão de Pessoas</w:t>
      </w:r>
      <w:r>
        <w:t>, bem como da documentação c</w:t>
      </w:r>
      <w:r w:rsidR="00FE53DF">
        <w:t>omprobatória, com o objetivo de a</w:t>
      </w:r>
      <w:r>
        <w:t>umentar a confiabilidade e a produtividade dos processos de concessão de aposentadoria e pensão e dos d</w:t>
      </w:r>
      <w:r w:rsidR="00FE53DF">
        <w:t>emais relacionados n</w:t>
      </w:r>
      <w:r w:rsidR="008B4D8B">
        <w:t>o</w:t>
      </w:r>
      <w:r w:rsidR="00FE53DF">
        <w:t xml:space="preserve"> Manual, além de a</w:t>
      </w:r>
      <w:r>
        <w:t>gilizar o proc</w:t>
      </w:r>
      <w:r w:rsidR="00FE53DF">
        <w:t>esso de análise do requerimento</w:t>
      </w:r>
      <w:r>
        <w:t xml:space="preserve"> e</w:t>
      </w:r>
      <w:r w:rsidR="00FE53DF">
        <w:t xml:space="preserve"> o</w:t>
      </w:r>
      <w:r>
        <w:t>timizar a comunicação entre o requerente e o órgão responsável pelo atendimento do pleito.</w:t>
      </w:r>
    </w:p>
    <w:p w14:paraId="5AA2ACF4" w14:textId="2F7DD751" w:rsidR="005A3203" w:rsidRDefault="005A3203">
      <w:pPr>
        <w:suppressAutoHyphens w:val="0"/>
        <w:spacing w:before="0" w:after="0"/>
        <w:jc w:val="left"/>
      </w:pPr>
      <w:r>
        <w:br w:type="page"/>
      </w:r>
    </w:p>
    <w:p w14:paraId="09BA072F" w14:textId="77777777" w:rsidR="00BD07AA" w:rsidRPr="00C50902" w:rsidRDefault="00BD07AA" w:rsidP="005D13C2">
      <w:pPr>
        <w:spacing w:before="240" w:after="240"/>
      </w:pPr>
    </w:p>
    <w:p w14:paraId="2DD1FFA8" w14:textId="77777777" w:rsidR="00024EC5" w:rsidRPr="002E118A" w:rsidRDefault="00B34C0C" w:rsidP="005D13C2">
      <w:pPr>
        <w:pStyle w:val="Ttulo6"/>
        <w:spacing w:before="240" w:after="240"/>
      </w:pPr>
      <w:bookmarkStart w:id="5" w:name="_Toc136849561"/>
      <w:r>
        <w:t xml:space="preserve">Definição de </w:t>
      </w:r>
      <w:r w:rsidRPr="002E118A">
        <w:t>Processos</w:t>
      </w:r>
      <w:bookmarkEnd w:id="5"/>
      <w:r w:rsidRPr="002E118A">
        <w:t xml:space="preserve"> </w:t>
      </w:r>
    </w:p>
    <w:p w14:paraId="6C49A2E6" w14:textId="77777777" w:rsidR="00572D81" w:rsidRDefault="00572D81" w:rsidP="005D13C2">
      <w:pPr>
        <w:spacing w:before="240" w:after="240"/>
      </w:pPr>
      <w:r w:rsidRPr="002E118A">
        <w:t>Processo é um conjunto de atividades inter-relacionadas executadas na organização, iniciado por eventos internos ou externos, que consome recursos (entrada</w:t>
      </w:r>
      <w:r w:rsidR="008B4D8B">
        <w:t xml:space="preserve"> -</w:t>
      </w:r>
      <w:r w:rsidRPr="002E118A">
        <w:t xml:space="preserve"> input) e gera resultados (saída</w:t>
      </w:r>
      <w:r w:rsidR="008B4D8B">
        <w:t xml:space="preserve"> - </w:t>
      </w:r>
      <w:r w:rsidRPr="002E118A">
        <w:t>output). Todo processo deve ser relacionado a um objetivo que visa atender, dentro da estratégia da organização, a uma determinada demanda</w:t>
      </w:r>
      <w:r w:rsidR="00EF3A7B">
        <w:rPr>
          <w:rStyle w:val="Refdenotaderodap"/>
        </w:rPr>
        <w:footnoteReference w:id="1"/>
      </w:r>
      <w:r w:rsidRPr="002E118A">
        <w:t>.</w:t>
      </w:r>
    </w:p>
    <w:p w14:paraId="5FFB4DB6" w14:textId="43F7555B" w:rsidR="007458AC" w:rsidRDefault="007458AC" w:rsidP="005D13C2">
      <w:pPr>
        <w:spacing w:before="240" w:after="240"/>
      </w:pPr>
      <w:r w:rsidRPr="002913AB">
        <w:t xml:space="preserve">Os processos deverão ser organizados na </w:t>
      </w:r>
      <w:r w:rsidR="00BE62D6" w:rsidRPr="002913AB">
        <w:t>sequência</w:t>
      </w:r>
      <w:r w:rsidR="00753A54" w:rsidRPr="002913AB">
        <w:t xml:space="preserve"> cronológica, numerados </w:t>
      </w:r>
      <w:r w:rsidRPr="002913AB">
        <w:t>folha por folha, a partir da capa, carimbo no canto superior direito, com a rubrica de funcionário responsável.</w:t>
      </w:r>
    </w:p>
    <w:p w14:paraId="46E11835" w14:textId="77777777" w:rsidR="003718EB" w:rsidRDefault="007458AC" w:rsidP="005D13C2">
      <w:pPr>
        <w:spacing w:before="240" w:after="240"/>
      </w:pPr>
      <w:r>
        <w:t>Os processos devem refletir a transparência dos atos.</w:t>
      </w:r>
    </w:p>
    <w:p w14:paraId="446A81F8" w14:textId="77777777" w:rsidR="007458AC" w:rsidRPr="002E118A" w:rsidRDefault="007458AC" w:rsidP="005D13C2">
      <w:pPr>
        <w:spacing w:before="240" w:after="240"/>
      </w:pPr>
      <w:r>
        <w:t>Um processo organizado facilita a análise por parte do Controle Interno e, ainda, dos órgãos fiscalizadores.</w:t>
      </w:r>
    </w:p>
    <w:p w14:paraId="4508E355" w14:textId="55FB4A6F" w:rsidR="00024EC5" w:rsidRPr="002E118A" w:rsidRDefault="00024EC5" w:rsidP="005D13C2">
      <w:pPr>
        <w:spacing w:before="240" w:after="240"/>
      </w:pPr>
      <w:r w:rsidRPr="002E118A">
        <w:t>A seguir, abordaremos os principais procedimentos realizados n</w:t>
      </w:r>
      <w:r w:rsidR="00EF3A7B">
        <w:t xml:space="preserve">o </w:t>
      </w:r>
      <w:r w:rsidR="004D33D3" w:rsidRPr="004D33D3">
        <w:t>JARDIMPREV</w:t>
      </w:r>
      <w:r w:rsidR="000A0225">
        <w:t xml:space="preserve">, </w:t>
      </w:r>
      <w:r w:rsidRPr="002E118A">
        <w:t xml:space="preserve">de forma a facilitar o bom andamento e formalidades dos mesmos. </w:t>
      </w:r>
    </w:p>
    <w:p w14:paraId="0105FE5D" w14:textId="77777777" w:rsidR="00024EC5" w:rsidRDefault="00024EC5" w:rsidP="005D13C2">
      <w:pPr>
        <w:spacing w:before="240" w:after="240"/>
      </w:pPr>
      <w:r w:rsidRPr="002E118A">
        <w:t>Em síntese, todo processo deve seg</w:t>
      </w:r>
      <w:r w:rsidR="005C2B02">
        <w:t>uir procedimentos de PROTOCOLO</w:t>
      </w:r>
      <w:r w:rsidRPr="002E118A">
        <w:t>, PARECERES</w:t>
      </w:r>
      <w:r w:rsidR="00D47E94">
        <w:t xml:space="preserve"> TÉCNICOS</w:t>
      </w:r>
      <w:r w:rsidRPr="002E118A">
        <w:t xml:space="preserve">, </w:t>
      </w:r>
      <w:r w:rsidR="0035757F" w:rsidRPr="002E118A">
        <w:t>AUTORIZACAO</w:t>
      </w:r>
      <w:r w:rsidR="0035757F">
        <w:t>,</w:t>
      </w:r>
      <w:r w:rsidR="0035757F" w:rsidRPr="002E118A">
        <w:t xml:space="preserve"> </w:t>
      </w:r>
      <w:r w:rsidRPr="002E118A">
        <w:t xml:space="preserve">EXECUÇÃO e ARQUIVOS. </w:t>
      </w:r>
    </w:p>
    <w:p w14:paraId="5DFBD807" w14:textId="77777777" w:rsidR="00F8134A" w:rsidRDefault="00F8134A" w:rsidP="005D13C2">
      <w:pPr>
        <w:spacing w:before="240" w:after="240"/>
      </w:pPr>
      <w:r>
        <w:t>T</w:t>
      </w:r>
      <w:r w:rsidR="00FB57CA">
        <w:t>odo processo deve ser movimentado</w:t>
      </w:r>
      <w:r>
        <w:t xml:space="preserve"> no sistema de protocolo, com o respectivo despacho em cada andamento.</w:t>
      </w:r>
    </w:p>
    <w:p w14:paraId="219B5EC3" w14:textId="77777777" w:rsidR="00234907" w:rsidRDefault="00234907" w:rsidP="005D13C2">
      <w:pPr>
        <w:spacing w:before="240" w:after="240"/>
      </w:pPr>
    </w:p>
    <w:p w14:paraId="608F1217" w14:textId="77777777" w:rsidR="005372F1" w:rsidRDefault="00E11FDE" w:rsidP="005D13C2">
      <w:pPr>
        <w:pStyle w:val="Ttulo6"/>
        <w:spacing w:before="240" w:after="240"/>
      </w:pPr>
      <w:bookmarkStart w:id="6" w:name="_Toc136849562"/>
      <w:r>
        <w:t>Glossário</w:t>
      </w:r>
      <w:bookmarkEnd w:id="6"/>
    </w:p>
    <w:p w14:paraId="6BB5DF7C" w14:textId="77777777" w:rsidR="008E5C5B" w:rsidRDefault="008E5C5B" w:rsidP="005D13C2">
      <w:pPr>
        <w:spacing w:before="240" w:after="240"/>
      </w:pPr>
      <w:r>
        <w:t>Os termos utilizados neste manual estão baseados nas seguintes definições:</w:t>
      </w:r>
    </w:p>
    <w:p w14:paraId="3B4B7DCD" w14:textId="77777777" w:rsidR="008E5C5B" w:rsidRDefault="008E5C5B" w:rsidP="00FC216E">
      <w:pPr>
        <w:numPr>
          <w:ilvl w:val="0"/>
          <w:numId w:val="3"/>
        </w:numPr>
        <w:spacing w:before="240" w:after="240"/>
      </w:pPr>
      <w:r w:rsidRPr="003718EB">
        <w:rPr>
          <w:b/>
          <w:bCs/>
        </w:rPr>
        <w:t>Aposentadoria:</w:t>
      </w:r>
      <w:r>
        <w:t xml:space="preserve"> Trata-se de um benef</w:t>
      </w:r>
      <w:r w:rsidR="00B74AD8">
        <w:t xml:space="preserve">ício </w:t>
      </w:r>
      <w:r>
        <w:t xml:space="preserve">garantido por lei, assegurado ao servidor público que </w:t>
      </w:r>
      <w:r w:rsidR="00B74AD8">
        <w:t xml:space="preserve">atingir </w:t>
      </w:r>
      <w:r>
        <w:t xml:space="preserve">os requisitos </w:t>
      </w:r>
      <w:r w:rsidR="00B74AD8">
        <w:t>legais existentes</w:t>
      </w:r>
      <w:r>
        <w:t xml:space="preserve">. </w:t>
      </w:r>
    </w:p>
    <w:p w14:paraId="5A25EEB9" w14:textId="77777777" w:rsidR="003213D2" w:rsidRDefault="008E5C5B" w:rsidP="00FC216E">
      <w:pPr>
        <w:numPr>
          <w:ilvl w:val="0"/>
          <w:numId w:val="3"/>
        </w:numPr>
        <w:spacing w:before="240" w:after="240"/>
      </w:pPr>
      <w:r w:rsidRPr="003718EB">
        <w:rPr>
          <w:b/>
          <w:bCs/>
        </w:rPr>
        <w:t>Aposentadoria Compulsória:</w:t>
      </w:r>
      <w:r>
        <w:t xml:space="preserve"> </w:t>
      </w:r>
      <w:r w:rsidR="00B74AD8">
        <w:t xml:space="preserve">Trata-se de um tipo de aposentadoria, garantida </w:t>
      </w:r>
      <w:r>
        <w:t xml:space="preserve">ao servidor </w:t>
      </w:r>
      <w:r w:rsidR="003213D2">
        <w:t xml:space="preserve">quando </w:t>
      </w:r>
      <w:r w:rsidR="00B74AD8">
        <w:t xml:space="preserve">atingida determinada </w:t>
      </w:r>
      <w:r>
        <w:t xml:space="preserve">idade, </w:t>
      </w:r>
      <w:r w:rsidR="003213D2">
        <w:t xml:space="preserve">concebendo </w:t>
      </w:r>
      <w:r>
        <w:t>proventos proporcionais ao tempo de contribuição;</w:t>
      </w:r>
    </w:p>
    <w:p w14:paraId="7C441375" w14:textId="77777777" w:rsidR="003547EA" w:rsidRDefault="003213D2" w:rsidP="00FC216E">
      <w:pPr>
        <w:numPr>
          <w:ilvl w:val="0"/>
          <w:numId w:val="3"/>
        </w:numPr>
        <w:spacing w:before="240" w:after="240"/>
      </w:pPr>
      <w:r w:rsidRPr="003718EB">
        <w:rPr>
          <w:b/>
          <w:bCs/>
        </w:rPr>
        <w:lastRenderedPageBreak/>
        <w:t>Aposentadoria por Invalidez:</w:t>
      </w:r>
      <w:r>
        <w:t xml:space="preserve"> Trata-se de um tipo de aposentadoria garantida ao servidor que se encontra permanentemente incapaz de exercer atividade laborativa e que também não possa ser readaptado em outro cargo, conforme avaliação da perícia oficial</w:t>
      </w:r>
      <w:r w:rsidR="003547EA">
        <w:t xml:space="preserve"> determinada</w:t>
      </w:r>
      <w:r>
        <w:t xml:space="preserve">. </w:t>
      </w:r>
    </w:p>
    <w:p w14:paraId="5AAB710E" w14:textId="77777777" w:rsidR="003547EA" w:rsidRDefault="003213D2" w:rsidP="00FC216E">
      <w:pPr>
        <w:numPr>
          <w:ilvl w:val="0"/>
          <w:numId w:val="3"/>
        </w:numPr>
        <w:spacing w:before="240" w:after="240"/>
      </w:pPr>
      <w:r w:rsidRPr="003718EB">
        <w:rPr>
          <w:b/>
          <w:bCs/>
        </w:rPr>
        <w:t>Aposentadoria Voluntária:</w:t>
      </w:r>
      <w:r>
        <w:t xml:space="preserve"> </w:t>
      </w:r>
      <w:r w:rsidR="003547EA">
        <w:t>Trata-se de um t</w:t>
      </w:r>
      <w:r>
        <w:t>ipo de aposentadoria concedida aos servidores que completaram os requisitos mínimos estabelecidos na Constituição Federal;</w:t>
      </w:r>
    </w:p>
    <w:p w14:paraId="7E1D022B" w14:textId="77777777" w:rsidR="003547EA" w:rsidRDefault="003547EA" w:rsidP="00FC216E">
      <w:pPr>
        <w:numPr>
          <w:ilvl w:val="0"/>
          <w:numId w:val="3"/>
        </w:numPr>
        <w:spacing w:before="240" w:after="240"/>
      </w:pPr>
      <w:r w:rsidRPr="003718EB">
        <w:rPr>
          <w:b/>
          <w:bCs/>
        </w:rPr>
        <w:t>Cargos públicos de provimento efetivo:</w:t>
      </w:r>
      <w:r>
        <w:t xml:space="preserve"> É o cargo público para provimento em caráter efetivo mediante nomeação; </w:t>
      </w:r>
    </w:p>
    <w:p w14:paraId="39E934E4" w14:textId="77777777" w:rsidR="003547EA" w:rsidRPr="00F6685C" w:rsidRDefault="003547EA" w:rsidP="00FC216E">
      <w:pPr>
        <w:numPr>
          <w:ilvl w:val="0"/>
          <w:numId w:val="3"/>
        </w:numPr>
        <w:spacing w:before="240" w:after="240"/>
      </w:pPr>
      <w:r w:rsidRPr="003718EB">
        <w:rPr>
          <w:b/>
          <w:bCs/>
        </w:rPr>
        <w:t>Certidão de Tempo de Contribuição – CTC:</w:t>
      </w:r>
      <w:r>
        <w:t xml:space="preserve"> </w:t>
      </w:r>
      <w:r w:rsidR="00720C85">
        <w:t xml:space="preserve">Trata-se de </w:t>
      </w:r>
      <w:r>
        <w:t>um documento expedido pela unida</w:t>
      </w:r>
      <w:r w:rsidR="00720C85">
        <w:t xml:space="preserve">de gestora </w:t>
      </w:r>
      <w:r w:rsidR="00720C85" w:rsidRPr="00F6685C">
        <w:t>do RPPS</w:t>
      </w:r>
      <w:r w:rsidR="007C7B2E" w:rsidRPr="00F6685C">
        <w:t xml:space="preserve"> ou pelo INSS</w:t>
      </w:r>
      <w:r w:rsidR="00720C85" w:rsidRPr="00F6685C">
        <w:t xml:space="preserve">, </w:t>
      </w:r>
      <w:r w:rsidRPr="00F6685C">
        <w:t xml:space="preserve">comprovando o tempo de contribuição do servidor; </w:t>
      </w:r>
    </w:p>
    <w:p w14:paraId="429EDFAD" w14:textId="77777777" w:rsidR="003718EB" w:rsidRPr="00F6685C" w:rsidRDefault="009C6F2A" w:rsidP="00FC216E">
      <w:pPr>
        <w:numPr>
          <w:ilvl w:val="0"/>
          <w:numId w:val="3"/>
        </w:numPr>
        <w:spacing w:before="240" w:after="240"/>
      </w:pPr>
      <w:r w:rsidRPr="00F6685C">
        <w:rPr>
          <w:b/>
          <w:bCs/>
        </w:rPr>
        <w:t>Mapa do Tempo de Serviço:</w:t>
      </w:r>
      <w:r w:rsidRPr="00F6685C">
        <w:t xml:space="preserve"> </w:t>
      </w:r>
      <w:r w:rsidR="00720C85" w:rsidRPr="00F6685C">
        <w:t>Trata-se de um d</w:t>
      </w:r>
      <w:r w:rsidRPr="00F6685C">
        <w:t>ocumento utilizado para instrução do processo de aposentadoria, devendo ser apresentado sem rasuras e devendo contar: os dados pessoais e funcionais do servidor; o tempo de serviço computado até o dia anterior ao da vigência da aposentadoria; regime jurídico ao qual estava submetido antes da vigência da Lei n° 8.112/90; afastamentos ocorridos durante a vida funcional do servidor; discriminação, ano a ano, do tempo de serviço utilizado para aposentadoria, inclusive o averbado; e as designações e dispensas no caso de exercício em funções ou cargos comissionados;</w:t>
      </w:r>
    </w:p>
    <w:p w14:paraId="63F7C94F" w14:textId="77777777" w:rsidR="009C6F2A" w:rsidRPr="00F6685C" w:rsidRDefault="003718EB" w:rsidP="00FC216E">
      <w:pPr>
        <w:numPr>
          <w:ilvl w:val="0"/>
          <w:numId w:val="3"/>
        </w:numPr>
        <w:spacing w:before="240" w:after="240"/>
      </w:pPr>
      <w:r w:rsidRPr="00F6685C">
        <w:rPr>
          <w:b/>
          <w:bCs/>
        </w:rPr>
        <w:t>Pensão por Morte</w:t>
      </w:r>
      <w:r w:rsidRPr="00F6685C">
        <w:t>:</w:t>
      </w:r>
      <w:r w:rsidR="009C6F2A" w:rsidRPr="00F6685C">
        <w:t xml:space="preserve"> </w:t>
      </w:r>
      <w:r w:rsidR="007C7B2E" w:rsidRPr="00F6685C">
        <w:t>Trata-se de procedimento em que será verificada a qualidade de dependente do segurado falecido. No qual deverá ser juntado pelo pretendente toda documentação que venha a comprovar o vínculo de parentesco ou dependência ec</w:t>
      </w:r>
      <w:r w:rsidR="00374C8E">
        <w:t>onômica com o servidor falecido.</w:t>
      </w:r>
    </w:p>
    <w:p w14:paraId="33F2D742" w14:textId="77777777" w:rsidR="002C1DB5" w:rsidRDefault="009C6F2A" w:rsidP="00FC216E">
      <w:pPr>
        <w:numPr>
          <w:ilvl w:val="0"/>
          <w:numId w:val="3"/>
        </w:numPr>
        <w:spacing w:before="240" w:after="240"/>
      </w:pPr>
      <w:r w:rsidRPr="003718EB">
        <w:rPr>
          <w:b/>
          <w:bCs/>
        </w:rPr>
        <w:t>Proventos:</w:t>
      </w:r>
      <w:r>
        <w:t xml:space="preserve"> </w:t>
      </w:r>
      <w:r w:rsidR="00720C85">
        <w:t xml:space="preserve">Trata-se da </w:t>
      </w:r>
      <w:r>
        <w:t xml:space="preserve">designação técnica dos valores pecuniários recebidos pelo servidor aposentado; </w:t>
      </w:r>
    </w:p>
    <w:p w14:paraId="0638C69D" w14:textId="77777777" w:rsidR="009C6F2A" w:rsidRDefault="009C6F2A" w:rsidP="00FC216E">
      <w:pPr>
        <w:numPr>
          <w:ilvl w:val="0"/>
          <w:numId w:val="3"/>
        </w:numPr>
        <w:spacing w:before="240" w:after="240"/>
      </w:pPr>
      <w:r w:rsidRPr="003718EB">
        <w:rPr>
          <w:b/>
          <w:bCs/>
        </w:rPr>
        <w:t>Regra de Transição:</w:t>
      </w:r>
      <w:r>
        <w:t xml:space="preserve"> </w:t>
      </w:r>
      <w:r w:rsidR="00720C85">
        <w:t>Esta a</w:t>
      </w:r>
      <w:r>
        <w:t xml:space="preserve">ssegura condições mais benéficas de aposentadoria aos servidores públicos que tinham expectativas de direito de se aposentar pelo regime previdenciário cujas regras foram reformadas pelo Poder Constituinte; </w:t>
      </w:r>
    </w:p>
    <w:p w14:paraId="4B281B06" w14:textId="77777777" w:rsidR="009C6F2A" w:rsidRDefault="009C6F2A" w:rsidP="00FC216E">
      <w:pPr>
        <w:numPr>
          <w:ilvl w:val="0"/>
          <w:numId w:val="3"/>
        </w:numPr>
        <w:spacing w:before="240" w:after="240"/>
      </w:pPr>
      <w:r w:rsidRPr="003718EB">
        <w:rPr>
          <w:b/>
          <w:bCs/>
        </w:rPr>
        <w:t>Requerimento de Aposentadoria:</w:t>
      </w:r>
      <w:r>
        <w:t xml:space="preserve"> </w:t>
      </w:r>
      <w:r w:rsidR="00D079C2">
        <w:t>Trata-se do i</w:t>
      </w:r>
      <w:r>
        <w:t xml:space="preserve">nstrumento pelo qual o servidor requer a concessão de aposentadoria de acordo com os fundamentos legais em que se enquadra e anexa arquivos relativos à documentação comprobatória necessária à análise da solicitação; </w:t>
      </w:r>
    </w:p>
    <w:p w14:paraId="5CA1928A" w14:textId="77777777" w:rsidR="002C1DB5" w:rsidRDefault="009C6F2A" w:rsidP="00FC216E">
      <w:pPr>
        <w:numPr>
          <w:ilvl w:val="0"/>
          <w:numId w:val="3"/>
        </w:numPr>
        <w:spacing w:before="240" w:after="240"/>
      </w:pPr>
      <w:r w:rsidRPr="003718EB">
        <w:rPr>
          <w:b/>
          <w:bCs/>
        </w:rPr>
        <w:lastRenderedPageBreak/>
        <w:t>Servidor público efetivo:</w:t>
      </w:r>
      <w:r>
        <w:t xml:space="preserve"> </w:t>
      </w:r>
      <w:r w:rsidR="002C1DB5">
        <w:t xml:space="preserve">Trata-se da </w:t>
      </w:r>
      <w:r>
        <w:t>pessoa legalmente investida em cargo público criado por lei, de provimento efetivo.</w:t>
      </w:r>
    </w:p>
    <w:p w14:paraId="14E17F32" w14:textId="5214E451" w:rsidR="003718EB" w:rsidRDefault="003718EB" w:rsidP="007E144E">
      <w:pPr>
        <w:suppressAutoHyphens w:val="0"/>
        <w:spacing w:before="0" w:after="0"/>
        <w:jc w:val="left"/>
      </w:pPr>
    </w:p>
    <w:p w14:paraId="63ECF9A9" w14:textId="77777777" w:rsidR="005372F1" w:rsidRPr="005372F1" w:rsidRDefault="005372F1" w:rsidP="002913AB">
      <w:pPr>
        <w:pStyle w:val="Ttulo6"/>
        <w:spacing w:before="240" w:after="240"/>
      </w:pPr>
      <w:bookmarkStart w:id="7" w:name="_Toc136849563"/>
      <w:r w:rsidRPr="005372F1">
        <w:t xml:space="preserve">Tipos de </w:t>
      </w:r>
      <w:r w:rsidR="00A83DED" w:rsidRPr="005372F1">
        <w:t>A</w:t>
      </w:r>
      <w:r w:rsidR="0045706A" w:rsidRPr="005372F1">
        <w:t>posentadorias</w:t>
      </w:r>
      <w:r w:rsidRPr="005372F1">
        <w:t>:</w:t>
      </w:r>
      <w:bookmarkEnd w:id="7"/>
    </w:p>
    <w:p w14:paraId="1532A83B" w14:textId="77777777" w:rsidR="005372F1" w:rsidRDefault="00994A54" w:rsidP="00FC216E">
      <w:pPr>
        <w:numPr>
          <w:ilvl w:val="0"/>
          <w:numId w:val="2"/>
        </w:numPr>
        <w:spacing w:before="240" w:after="240"/>
      </w:pPr>
      <w:r w:rsidRPr="002E118A">
        <w:t>Aposentadoria Volunt</w:t>
      </w:r>
      <w:r w:rsidR="00C50902">
        <w:t>á</w:t>
      </w:r>
      <w:r w:rsidRPr="002E118A">
        <w:t>ria por Tempo de Contribuição</w:t>
      </w:r>
      <w:r w:rsidR="005372F1">
        <w:t>;</w:t>
      </w:r>
    </w:p>
    <w:p w14:paraId="536C9F1F" w14:textId="77777777" w:rsidR="00B34C0C" w:rsidRDefault="00B34C0C" w:rsidP="00FC216E">
      <w:pPr>
        <w:numPr>
          <w:ilvl w:val="0"/>
          <w:numId w:val="2"/>
        </w:numPr>
        <w:spacing w:before="240" w:after="240"/>
      </w:pPr>
      <w:r w:rsidRPr="002E118A">
        <w:t>Aposentadoria Voluntária por Idade</w:t>
      </w:r>
      <w:r>
        <w:t>;</w:t>
      </w:r>
    </w:p>
    <w:p w14:paraId="0921513D" w14:textId="77777777" w:rsidR="005372F1" w:rsidRDefault="003718EB" w:rsidP="00FC216E">
      <w:pPr>
        <w:numPr>
          <w:ilvl w:val="0"/>
          <w:numId w:val="2"/>
        </w:numPr>
        <w:spacing w:before="240" w:after="240"/>
      </w:pPr>
      <w:r>
        <w:t xml:space="preserve">Pensão </w:t>
      </w:r>
      <w:r w:rsidR="005372F1">
        <w:t>por Morte;</w:t>
      </w:r>
    </w:p>
    <w:p w14:paraId="5E3656FE" w14:textId="77777777" w:rsidR="005372F1" w:rsidRDefault="00994A54" w:rsidP="00FC216E">
      <w:pPr>
        <w:numPr>
          <w:ilvl w:val="0"/>
          <w:numId w:val="2"/>
        </w:numPr>
        <w:spacing w:before="240" w:after="240"/>
      </w:pPr>
      <w:r w:rsidRPr="005B3774">
        <w:rPr>
          <w:highlight w:val="yellow"/>
        </w:rPr>
        <w:t>Aposentadoria por Invalidez Permanente</w:t>
      </w:r>
      <w:r w:rsidR="006E6227">
        <w:t>;</w:t>
      </w:r>
    </w:p>
    <w:p w14:paraId="65B43333" w14:textId="77777777" w:rsidR="006E6227" w:rsidRDefault="00994A54" w:rsidP="00FC216E">
      <w:pPr>
        <w:numPr>
          <w:ilvl w:val="0"/>
          <w:numId w:val="2"/>
        </w:numPr>
        <w:spacing w:before="240" w:after="240"/>
      </w:pPr>
      <w:r w:rsidRPr="002E118A">
        <w:t>Aposentadoria Compulsória</w:t>
      </w:r>
      <w:r w:rsidR="006E6227">
        <w:t xml:space="preserve"> e</w:t>
      </w:r>
    </w:p>
    <w:p w14:paraId="4D1D1F11" w14:textId="77777777" w:rsidR="00994A54" w:rsidRDefault="006E6227" w:rsidP="00FC216E">
      <w:pPr>
        <w:numPr>
          <w:ilvl w:val="0"/>
          <w:numId w:val="2"/>
        </w:numPr>
        <w:spacing w:before="240" w:after="240"/>
      </w:pPr>
      <w:r>
        <w:t>Revisão de Aposentadoria</w:t>
      </w:r>
      <w:r w:rsidR="00994A54" w:rsidRPr="002E118A">
        <w:t>.</w:t>
      </w:r>
    </w:p>
    <w:p w14:paraId="713DAC75" w14:textId="77777777" w:rsidR="003718EB" w:rsidRPr="002E118A" w:rsidRDefault="003718EB" w:rsidP="003718EB"/>
    <w:p w14:paraId="660E0A2D" w14:textId="77777777" w:rsidR="00467DD2" w:rsidRPr="003718EB" w:rsidRDefault="003718EB" w:rsidP="003718EB">
      <w:pPr>
        <w:pStyle w:val="Ttulo1"/>
      </w:pPr>
      <w:bookmarkStart w:id="8" w:name="_Toc136849564"/>
      <w:r w:rsidRPr="003718EB">
        <w:t>REQUISITOS BÁSICOS</w:t>
      </w:r>
      <w:bookmarkEnd w:id="8"/>
    </w:p>
    <w:p w14:paraId="43A93BFC" w14:textId="77777777" w:rsidR="00467DD2" w:rsidRDefault="00467DD2" w:rsidP="00467DD2">
      <w:pPr>
        <w:spacing w:before="240" w:after="240"/>
      </w:pPr>
      <w:r>
        <w:t>Regra Geral (Art. 40, § 1º, inciso III, alíneas a e b da Constituição Federal, com redação dada pela EC nº 41/2003):</w:t>
      </w:r>
    </w:p>
    <w:p w14:paraId="4E6F1201" w14:textId="77777777" w:rsidR="00467DD2" w:rsidRDefault="00467DD2" w:rsidP="00467DD2">
      <w:pPr>
        <w:spacing w:before="240" w:after="240"/>
      </w:pPr>
      <w:r>
        <w:t>Os servidores poderão ser aposentados voluntariamente, desde que cumprido tempo mínimo de dez anos de efetivo exercício no serviço público e cinco anos no cargo efetivo em que se dará a aposentadoria, observadas as seguintes condições:</w:t>
      </w:r>
    </w:p>
    <w:p w14:paraId="161299F1" w14:textId="77777777" w:rsidR="00467DD2" w:rsidRDefault="00467DD2" w:rsidP="00FC216E">
      <w:pPr>
        <w:numPr>
          <w:ilvl w:val="0"/>
          <w:numId w:val="4"/>
        </w:numPr>
        <w:spacing w:before="240" w:after="240"/>
      </w:pPr>
      <w:r>
        <w:t xml:space="preserve">Sessenta anos de idade e trinta e cinco de contribuição, se homem, e cinquenta e cinco anos de idade e trinta de contribuição, se mulher; </w:t>
      </w:r>
    </w:p>
    <w:p w14:paraId="62A86367" w14:textId="77777777" w:rsidR="00467DD2" w:rsidRDefault="00467DD2" w:rsidP="00FC216E">
      <w:pPr>
        <w:numPr>
          <w:ilvl w:val="0"/>
          <w:numId w:val="4"/>
        </w:numPr>
        <w:spacing w:before="240" w:after="240"/>
      </w:pPr>
      <w:r>
        <w:t xml:space="preserve">Sessenta e cinco anos de idade, se homem, e sessenta anos de idade, se mulher, com proventos proporcionais ao tempo de contribuição. </w:t>
      </w:r>
    </w:p>
    <w:p w14:paraId="70FA50BD" w14:textId="77777777" w:rsidR="00467DD2" w:rsidRDefault="00467DD2" w:rsidP="00467DD2">
      <w:pPr>
        <w:spacing w:before="240" w:after="240"/>
      </w:pPr>
      <w:r>
        <w:t>Os proventos serão calculados pela média aritmética simples, de acordo com o estabelecido no art. 1º da Lei nº 10.887, de 2004.</w:t>
      </w:r>
    </w:p>
    <w:p w14:paraId="4DF85932" w14:textId="0687CCFF" w:rsidR="007E144E" w:rsidRDefault="007E144E">
      <w:pPr>
        <w:suppressAutoHyphens w:val="0"/>
        <w:spacing w:before="0" w:after="0"/>
        <w:jc w:val="left"/>
      </w:pPr>
      <w:r>
        <w:br w:type="page"/>
      </w:r>
    </w:p>
    <w:p w14:paraId="22D016C0" w14:textId="77777777" w:rsidR="00467DD2" w:rsidRDefault="00467DD2" w:rsidP="00467DD2">
      <w:pPr>
        <w:spacing w:before="240" w:after="240"/>
      </w:pPr>
    </w:p>
    <w:p w14:paraId="4B82BACA" w14:textId="77777777" w:rsidR="00467DD2" w:rsidRDefault="00467DD2" w:rsidP="00467DD2">
      <w:pPr>
        <w:pStyle w:val="Ttulo6"/>
        <w:spacing w:before="240" w:after="240"/>
      </w:pPr>
      <w:bookmarkStart w:id="9" w:name="_Toc136849565"/>
      <w:r>
        <w:t>Regras de Transição</w:t>
      </w:r>
      <w:bookmarkEnd w:id="9"/>
    </w:p>
    <w:p w14:paraId="7144B93D" w14:textId="77777777" w:rsidR="00467DD2" w:rsidRDefault="00467DD2" w:rsidP="00467DD2">
      <w:pPr>
        <w:spacing w:before="240" w:after="240"/>
      </w:pPr>
      <w:r>
        <w:t>Conforme Art. 2º da EC 41/2003:</w:t>
      </w:r>
    </w:p>
    <w:p w14:paraId="74833B8A" w14:textId="77777777" w:rsidR="00467DD2" w:rsidRDefault="00467DD2" w:rsidP="00467DD2">
      <w:pPr>
        <w:spacing w:before="240" w:after="240"/>
      </w:pPr>
      <w:r>
        <w:t>O servidor que tenha ingressado regularmente em cargo efetivo na Administração Pública, direta, autárquica e fundacional, de qualquer ente da federação, até 16/12/98, poderá aposentar-se quando, cumulativamente:</w:t>
      </w:r>
    </w:p>
    <w:p w14:paraId="69900A00" w14:textId="77777777" w:rsidR="00467DD2" w:rsidRDefault="00467DD2" w:rsidP="00FC216E">
      <w:pPr>
        <w:numPr>
          <w:ilvl w:val="0"/>
          <w:numId w:val="5"/>
        </w:numPr>
        <w:spacing w:before="240" w:after="240"/>
      </w:pPr>
      <w:r>
        <w:t>Tiver 53 anos de idade, se homem, e 48 anos de idade, se mulher;</w:t>
      </w:r>
    </w:p>
    <w:p w14:paraId="55DC9F5B" w14:textId="77777777" w:rsidR="00467DD2" w:rsidRDefault="00467DD2" w:rsidP="00FC216E">
      <w:pPr>
        <w:numPr>
          <w:ilvl w:val="0"/>
          <w:numId w:val="5"/>
        </w:numPr>
        <w:spacing w:before="240" w:after="240"/>
      </w:pPr>
      <w:r>
        <w:t>Tiver 5 anos de efetivo exercício no cargo em que se dará a aposentadoria;</w:t>
      </w:r>
    </w:p>
    <w:p w14:paraId="0BDA3B7B" w14:textId="77777777" w:rsidR="00467DD2" w:rsidRDefault="00467DD2" w:rsidP="00FC216E">
      <w:pPr>
        <w:numPr>
          <w:ilvl w:val="0"/>
          <w:numId w:val="5"/>
        </w:numPr>
        <w:spacing w:before="240" w:after="240"/>
      </w:pPr>
      <w:r>
        <w:t>Contar tempo de contribuição igual, no mínimo, à soma de 35 anos, se homem, e 30 anos, se mulher, e um período adicional de contribuição equivalente a 20% (vinte por cento) do tempo que, em 16/12/98, faltaria para atingir 35 anos de contribuição, se homem, e 30 anos de contribuição, se mulher.</w:t>
      </w:r>
    </w:p>
    <w:p w14:paraId="4E2893DB" w14:textId="77777777" w:rsidR="00467DD2" w:rsidRDefault="00467DD2" w:rsidP="00467DD2">
      <w:pPr>
        <w:spacing w:before="240" w:after="240"/>
      </w:pPr>
      <w:r>
        <w:t>O professor que, até o dia 16/12/1998, tenha ingressado, regularmente, em cargo efetivo de magistério e que opte por aposentar-se por esta regra de transição, terá o tempo de serviço exercido até a referida data acrescido de 17% (dezessete por cento), se homem, e de 20% (vinte por cento), se mulher, desde que se aposente, exclusivamente, com tempo de efetivo exercício nas funções de magistério, aplicando-se após esse acréscimo, o período adicional conforme item “c”, acima.</w:t>
      </w:r>
    </w:p>
    <w:p w14:paraId="05BD1EEA" w14:textId="77777777" w:rsidR="00467DD2" w:rsidRDefault="00467DD2" w:rsidP="00467DD2">
      <w:pPr>
        <w:spacing w:before="240" w:after="240"/>
      </w:pPr>
      <w:r>
        <w:t>Os proventos serão calculados pela média aritmética simples, de acordo com o estabelecido no art. 1º da Lei nº 10.887, de 2004, sendo reduzidos para cada ano antecipado em relação aos limites de idade de 60 anos, se homem, e 55 anos de idade se mulher, na seguinte proporção:</w:t>
      </w:r>
    </w:p>
    <w:p w14:paraId="4357AF21" w14:textId="77777777" w:rsidR="00467DD2" w:rsidRDefault="00467DD2" w:rsidP="00467DD2">
      <w:pPr>
        <w:spacing w:before="240" w:after="240"/>
      </w:pPr>
    </w:p>
    <w:p w14:paraId="15E660B4" w14:textId="77777777" w:rsidR="00467DD2" w:rsidRDefault="00467DD2" w:rsidP="00467DD2">
      <w:pPr>
        <w:pStyle w:val="Ttulo6"/>
        <w:spacing w:before="240" w:after="240"/>
      </w:pPr>
      <w:bookmarkStart w:id="10" w:name="_Toc136849566"/>
      <w:r>
        <w:t>Conforme Art. 3º da EC 41/2003 – Regra do direito adquirido</w:t>
      </w:r>
      <w:bookmarkEnd w:id="10"/>
    </w:p>
    <w:p w14:paraId="42189974" w14:textId="77777777" w:rsidR="00467DD2" w:rsidRDefault="00467DD2" w:rsidP="00467DD2">
      <w:pPr>
        <w:spacing w:before="240" w:after="240"/>
      </w:pPr>
      <w:r>
        <w:t>Assegurada a concessão, a qualquer tempo, de aposentadoria aos servidores públicos que, em 31/12/2003, tenham cumprido todos os requisitos para obtenção desse benefício por um dos seguintes fundamentos, enquanto se encontravam vigentes:</w:t>
      </w:r>
    </w:p>
    <w:p w14:paraId="44C3DC98" w14:textId="77777777" w:rsidR="00467DD2" w:rsidRDefault="00467DD2" w:rsidP="00FC216E">
      <w:pPr>
        <w:numPr>
          <w:ilvl w:val="0"/>
          <w:numId w:val="6"/>
        </w:numPr>
        <w:spacing w:before="240" w:after="240"/>
      </w:pPr>
      <w:r>
        <w:t>Art. 40 da Constituição Federal de 1988, em sua redação original;</w:t>
      </w:r>
    </w:p>
    <w:p w14:paraId="28F28AD0" w14:textId="77777777" w:rsidR="00467DD2" w:rsidRDefault="00467DD2" w:rsidP="00FC216E">
      <w:pPr>
        <w:numPr>
          <w:ilvl w:val="0"/>
          <w:numId w:val="6"/>
        </w:numPr>
        <w:spacing w:before="240" w:after="240"/>
      </w:pPr>
      <w:r>
        <w:t>Art. 40 da Constituição Federal de 1988, com redação dada pela Emenda Constitucional nº 20, de 1998;</w:t>
      </w:r>
    </w:p>
    <w:p w14:paraId="7BC40DFF" w14:textId="77777777" w:rsidR="00467DD2" w:rsidRDefault="00467DD2" w:rsidP="00FC216E">
      <w:pPr>
        <w:numPr>
          <w:ilvl w:val="0"/>
          <w:numId w:val="6"/>
        </w:numPr>
        <w:spacing w:before="240" w:after="240"/>
      </w:pPr>
      <w:r>
        <w:lastRenderedPageBreak/>
        <w:t>Art. 8º da Emenda Constitucional nº 20, de 1998.</w:t>
      </w:r>
    </w:p>
    <w:p w14:paraId="2B59F7EF" w14:textId="77777777" w:rsidR="00467DD2" w:rsidRDefault="00467DD2" w:rsidP="00467DD2">
      <w:pPr>
        <w:spacing w:before="240" w:after="240"/>
      </w:pPr>
      <w:r>
        <w:t>Os proventos serão calculados tendo por base a contribuição previdenciária do respectivo servidor no cargo efetivo em que se deu aposentadoria, na forma como disciplinar a lei que instituiu cada benefício.</w:t>
      </w:r>
    </w:p>
    <w:p w14:paraId="35894EE3" w14:textId="77777777" w:rsidR="00467DD2" w:rsidRDefault="00467DD2" w:rsidP="00467DD2">
      <w:pPr>
        <w:spacing w:before="240" w:after="240"/>
      </w:pPr>
    </w:p>
    <w:p w14:paraId="6FA423BE" w14:textId="77777777" w:rsidR="00467DD2" w:rsidRDefault="00467DD2" w:rsidP="00467DD2">
      <w:pPr>
        <w:pStyle w:val="Ttulo6"/>
        <w:spacing w:before="240" w:after="240"/>
      </w:pPr>
      <w:bookmarkStart w:id="11" w:name="_Toc136849567"/>
      <w:r>
        <w:t>Conforme Art. 6º da EC 41/2003</w:t>
      </w:r>
      <w:bookmarkEnd w:id="11"/>
    </w:p>
    <w:p w14:paraId="06FC2298" w14:textId="77777777" w:rsidR="00467DD2" w:rsidRDefault="00467DD2" w:rsidP="00467DD2">
      <w:pPr>
        <w:spacing w:before="240" w:after="240"/>
      </w:pPr>
      <w:r>
        <w:t>Ao servidor que tenha ingressado em cargo efetivo na Administração Pública, direta, autárquica e fundacional, de qualquer ente da federação, até o dia 31/12/2003 poderá aposentar-se, desde que tenha:</w:t>
      </w:r>
    </w:p>
    <w:p w14:paraId="11C7CA5C" w14:textId="77777777" w:rsidR="00467DD2" w:rsidRDefault="00467DD2" w:rsidP="00FC216E">
      <w:pPr>
        <w:numPr>
          <w:ilvl w:val="0"/>
          <w:numId w:val="7"/>
        </w:numPr>
        <w:spacing w:before="240" w:after="240"/>
      </w:pPr>
      <w:r>
        <w:t>60 anos de idade, se homem, e 55 anos de idade, se mulher;</w:t>
      </w:r>
    </w:p>
    <w:p w14:paraId="38AAD42F" w14:textId="77777777" w:rsidR="00467DD2" w:rsidRDefault="00467DD2" w:rsidP="00FC216E">
      <w:pPr>
        <w:numPr>
          <w:ilvl w:val="0"/>
          <w:numId w:val="7"/>
        </w:numPr>
        <w:spacing w:before="240" w:after="240"/>
      </w:pPr>
      <w:r>
        <w:t>35 anos de contribuição, se homem, e 30 anos de contribuição, se mulher;</w:t>
      </w:r>
    </w:p>
    <w:p w14:paraId="0C9AE1B9" w14:textId="77777777" w:rsidR="00467DD2" w:rsidRDefault="00467DD2" w:rsidP="00FC216E">
      <w:pPr>
        <w:numPr>
          <w:ilvl w:val="0"/>
          <w:numId w:val="7"/>
        </w:numPr>
        <w:spacing w:before="240" w:after="240"/>
      </w:pPr>
      <w:r>
        <w:t>20 anos de efetivo exercício no serviço público;</w:t>
      </w:r>
    </w:p>
    <w:p w14:paraId="2CD23719" w14:textId="77777777" w:rsidR="00467DD2" w:rsidRDefault="00467DD2" w:rsidP="00FC216E">
      <w:pPr>
        <w:numPr>
          <w:ilvl w:val="0"/>
          <w:numId w:val="7"/>
        </w:numPr>
        <w:spacing w:before="240" w:after="240"/>
      </w:pPr>
      <w:r>
        <w:t>10 anos de carreira e 5 anos de efetivo exercício no cargo em que se der a aposentadoria.</w:t>
      </w:r>
    </w:p>
    <w:p w14:paraId="17987919" w14:textId="77777777" w:rsidR="00467DD2" w:rsidRDefault="00467DD2" w:rsidP="00467DD2">
      <w:pPr>
        <w:spacing w:before="240" w:after="240"/>
      </w:pPr>
      <w:r>
        <w:t>Serão observadas as reduções de cinco anos em relação à idade e ao tempo de contribuição para o professor que comprove exclusivamente tempo de efetivo exercício das funções de magistério na educação infantil e no ensino fundamental e médio, desde que exercidas em estabelecimentos de ensino;</w:t>
      </w:r>
    </w:p>
    <w:p w14:paraId="4F6A84B4" w14:textId="77777777" w:rsidR="00467DD2" w:rsidRDefault="00467DD2" w:rsidP="00467DD2">
      <w:pPr>
        <w:spacing w:before="240" w:after="240"/>
      </w:pPr>
      <w:r>
        <w:t>Os proventos serão calculados tendo por base a contribuição previdenciária do respectivo servidor no cargo efetivo em que se deu aposentadoria, na forma como disciplinar a lei que instituiu cada benefício.</w:t>
      </w:r>
    </w:p>
    <w:p w14:paraId="4471D850" w14:textId="77777777" w:rsidR="00467DD2" w:rsidRDefault="00467DD2" w:rsidP="00467DD2">
      <w:pPr>
        <w:spacing w:before="240" w:after="240"/>
      </w:pPr>
    </w:p>
    <w:p w14:paraId="5E84569E" w14:textId="77777777" w:rsidR="00467DD2" w:rsidRDefault="00467DD2" w:rsidP="00467DD2">
      <w:pPr>
        <w:pStyle w:val="Ttulo6"/>
        <w:spacing w:before="240" w:after="240"/>
      </w:pPr>
      <w:bookmarkStart w:id="12" w:name="_Toc136849568"/>
      <w:r>
        <w:t>Conforme Art. 3º da EC 47/2005</w:t>
      </w:r>
      <w:bookmarkEnd w:id="12"/>
    </w:p>
    <w:p w14:paraId="15FBD846" w14:textId="77777777" w:rsidR="00467DD2" w:rsidRDefault="00467DD2" w:rsidP="00467DD2">
      <w:pPr>
        <w:spacing w:before="240" w:after="240"/>
      </w:pPr>
      <w:r>
        <w:t>O servidor que tenha ingressado em cargo efetivo na Administração Pública, direta, autárquica e fundacional, de qualquer ente da federação, até 16/12/1998 poderá aposentar-se desde que preencha, cumulativamente, as seguintes condições:</w:t>
      </w:r>
    </w:p>
    <w:p w14:paraId="79A4A5FB" w14:textId="77777777" w:rsidR="00467DD2" w:rsidRDefault="00467DD2" w:rsidP="00FC216E">
      <w:pPr>
        <w:numPr>
          <w:ilvl w:val="0"/>
          <w:numId w:val="8"/>
        </w:numPr>
        <w:spacing w:before="240" w:after="240"/>
      </w:pPr>
      <w:r>
        <w:t>35 anos de contribuição, se homem, e 30 anos de contribuição, se mulher;</w:t>
      </w:r>
    </w:p>
    <w:p w14:paraId="3C8082FF" w14:textId="77777777" w:rsidR="00467DD2" w:rsidRDefault="00467DD2" w:rsidP="00FC216E">
      <w:pPr>
        <w:numPr>
          <w:ilvl w:val="0"/>
          <w:numId w:val="8"/>
        </w:numPr>
        <w:spacing w:before="240" w:after="240"/>
      </w:pPr>
      <w:r>
        <w:t>25 anos de efetivo exercício no serviço público, 15 anos de carreira e cinco anos no cargo em que se der a aposentadoria;</w:t>
      </w:r>
    </w:p>
    <w:p w14:paraId="292E515F" w14:textId="77777777" w:rsidR="00467DD2" w:rsidRDefault="00467DD2" w:rsidP="00FC216E">
      <w:pPr>
        <w:numPr>
          <w:ilvl w:val="0"/>
          <w:numId w:val="8"/>
        </w:numPr>
        <w:spacing w:before="240" w:after="240"/>
      </w:pPr>
      <w:r>
        <w:lastRenderedPageBreak/>
        <w:t>Idade mínima resultante da redução, relativamente aos limites do art. 40, inciso III, alínea a da Constituição Federal, de um ano de idade para cada ano de contribuição que exceder a condição prevista no inciso I deste artigo, conforme tabela a seguir.</w:t>
      </w:r>
    </w:p>
    <w:p w14:paraId="70F47017" w14:textId="77777777" w:rsidR="00467DD2" w:rsidRDefault="00467DD2" w:rsidP="00467DD2">
      <w:pPr>
        <w:spacing w:before="240" w:after="240"/>
      </w:pPr>
      <w:r>
        <w:t>Os proventos serão calculados tendo por base a contribuição previdenciária do respectivo servidor no cargo efetivo em que se deu aposentadoria, na forma como disciplinar a lei que instituiu cada benefício;</w:t>
      </w:r>
    </w:p>
    <w:p w14:paraId="6C7D269A" w14:textId="77777777" w:rsidR="00467DD2" w:rsidRDefault="00467DD2" w:rsidP="00467DD2">
      <w:pPr>
        <w:spacing w:before="240" w:after="240"/>
      </w:pPr>
      <w:r>
        <w:t>Ao servidor que possua jornada variável, será considerada a média de sua jornada nos últimos 60 (sessenta) meses, até o limite máximo previsto em Lei para cada cargo.</w:t>
      </w:r>
    </w:p>
    <w:p w14:paraId="183ED2B7" w14:textId="77777777" w:rsidR="00467DD2" w:rsidRDefault="00467DD2" w:rsidP="00467DD2">
      <w:pPr>
        <w:spacing w:before="240" w:after="240"/>
      </w:pPr>
    </w:p>
    <w:p w14:paraId="3D267831" w14:textId="77777777" w:rsidR="00467DD2" w:rsidRDefault="00467DD2" w:rsidP="00467DD2">
      <w:pPr>
        <w:pStyle w:val="Ttulo6"/>
        <w:spacing w:before="240" w:after="240"/>
      </w:pPr>
      <w:bookmarkStart w:id="13" w:name="_Toc136849569"/>
      <w:r>
        <w:t>Aposentadorias Especiais</w:t>
      </w:r>
      <w:bookmarkEnd w:id="13"/>
    </w:p>
    <w:p w14:paraId="07DDD51C" w14:textId="77777777" w:rsidR="00467DD2" w:rsidRPr="00F6685C" w:rsidRDefault="00467DD2" w:rsidP="00467DD2">
      <w:pPr>
        <w:spacing w:before="240" w:after="240"/>
      </w:pPr>
      <w:r>
        <w:t xml:space="preserve">Aos servidores que exercem suas atividades sob </w:t>
      </w:r>
      <w:r w:rsidRPr="00F6685C">
        <w:t>condições especiais que prejudiquem a saúde ou a integridade física será assegur</w:t>
      </w:r>
      <w:r w:rsidR="00D929C1" w:rsidRPr="00F6685C">
        <w:t>ado aposentadoria especial, nos termos da Súmula Vinculante STF nº33, e Instrução Normativa Instrução Normativa SPS/MPS nº 01/2010</w:t>
      </w:r>
      <w:r w:rsidRPr="00F6685C">
        <w:t xml:space="preserve">. </w:t>
      </w:r>
    </w:p>
    <w:p w14:paraId="64453676" w14:textId="77777777" w:rsidR="00467DD2" w:rsidRDefault="00467DD2" w:rsidP="00467DD2">
      <w:pPr>
        <w:spacing w:before="240" w:after="240"/>
      </w:pPr>
      <w:r w:rsidRPr="00F6685C">
        <w:t>Os proventos serão calculados pela média aritmética simples, de acordo com o estabelecido no art. 1º da Lei nº 10.887, de 2004.</w:t>
      </w:r>
    </w:p>
    <w:p w14:paraId="4E473BE9" w14:textId="29D966B3" w:rsidR="005A3203" w:rsidRDefault="005A3203">
      <w:pPr>
        <w:suppressAutoHyphens w:val="0"/>
        <w:spacing w:before="0" w:after="0"/>
        <w:jc w:val="left"/>
      </w:pPr>
      <w:r>
        <w:br w:type="page"/>
      </w:r>
    </w:p>
    <w:p w14:paraId="1445AA16" w14:textId="77777777" w:rsidR="0087425A" w:rsidRPr="00F6685C" w:rsidRDefault="0087425A" w:rsidP="00467DD2">
      <w:pPr>
        <w:spacing w:before="240" w:after="240"/>
      </w:pPr>
    </w:p>
    <w:p w14:paraId="1DD23AD4" w14:textId="77777777" w:rsidR="00227E07" w:rsidRDefault="003D533A" w:rsidP="003718EB">
      <w:pPr>
        <w:pStyle w:val="Ttulo6"/>
      </w:pPr>
      <w:bookmarkStart w:id="14" w:name="_Toc136849570"/>
      <w:r>
        <w:t>A</w:t>
      </w:r>
      <w:r w:rsidR="003718EB">
        <w:t xml:space="preserve">posentadoria </w:t>
      </w:r>
      <w:r>
        <w:t>V</w:t>
      </w:r>
      <w:r w:rsidR="003718EB">
        <w:t>oluntária</w:t>
      </w:r>
      <w:bookmarkEnd w:id="14"/>
    </w:p>
    <w:p w14:paraId="2527A10C" w14:textId="77777777" w:rsidR="00850D75" w:rsidRDefault="00227E07" w:rsidP="005D13C2">
      <w:pPr>
        <w:spacing w:before="240" w:after="240"/>
      </w:pPr>
      <w:r>
        <w:t>Benefício previdenciário concedido ao servidor, a seu pedido, após cumprir os requisitos estabelecidos na Constituição Federal e em lei.</w:t>
      </w:r>
    </w:p>
    <w:p w14:paraId="7C5A0E84" w14:textId="77777777" w:rsidR="0087425A" w:rsidRDefault="0087425A" w:rsidP="005D13C2">
      <w:pPr>
        <w:spacing w:before="240" w:after="240"/>
      </w:pPr>
    </w:p>
    <w:p w14:paraId="25EBD0E5" w14:textId="77777777" w:rsidR="00850D75" w:rsidRDefault="00EC0EB1" w:rsidP="003718EB">
      <w:pPr>
        <w:pStyle w:val="Ttulo6"/>
      </w:pPr>
      <w:bookmarkStart w:id="15" w:name="_Toc136849571"/>
      <w:r>
        <w:t>Pensão</w:t>
      </w:r>
      <w:r w:rsidR="003718EB">
        <w:t xml:space="preserve"> por</w:t>
      </w:r>
      <w:r>
        <w:t xml:space="preserve"> M</w:t>
      </w:r>
      <w:r w:rsidR="003718EB">
        <w:t>orte</w:t>
      </w:r>
      <w:bookmarkEnd w:id="15"/>
    </w:p>
    <w:p w14:paraId="62B9AD3E" w14:textId="77777777" w:rsidR="00850D75" w:rsidRDefault="00850D75" w:rsidP="005D13C2">
      <w:pPr>
        <w:spacing w:before="240" w:after="240"/>
      </w:pPr>
      <w:r>
        <w:t>Benefício concedido aos dependentes do segurado que vier a falecer, aposentado ou não.</w:t>
      </w:r>
    </w:p>
    <w:p w14:paraId="08380B61" w14:textId="77777777" w:rsidR="00850D75" w:rsidRPr="00F6685C" w:rsidRDefault="00850D75" w:rsidP="005D13C2">
      <w:pPr>
        <w:spacing w:before="240" w:after="240"/>
      </w:pPr>
      <w:r w:rsidRPr="00806369">
        <w:rPr>
          <w:highlight w:val="yellow"/>
        </w:rPr>
        <w:t xml:space="preserve">A pensão por morte será devida a contar da data do óbito, se for requerida até </w:t>
      </w:r>
      <w:r w:rsidR="004301BD" w:rsidRPr="00806369">
        <w:rPr>
          <w:highlight w:val="yellow"/>
        </w:rPr>
        <w:t>30</w:t>
      </w:r>
      <w:r w:rsidRPr="00806369">
        <w:rPr>
          <w:highlight w:val="yellow"/>
        </w:rPr>
        <w:t xml:space="preserve"> (</w:t>
      </w:r>
      <w:r w:rsidR="004301BD" w:rsidRPr="00806369">
        <w:rPr>
          <w:highlight w:val="yellow"/>
        </w:rPr>
        <w:t>trinta</w:t>
      </w:r>
      <w:r w:rsidRPr="00806369">
        <w:rPr>
          <w:highlight w:val="yellow"/>
        </w:rPr>
        <w:t>) dias desta, ao conjunto de dependentes do segurado que falecer, aposentado ou não, independente de carência.</w:t>
      </w:r>
    </w:p>
    <w:p w14:paraId="69193245" w14:textId="77777777" w:rsidR="00850D75" w:rsidRPr="00F6685C" w:rsidRDefault="00850D75" w:rsidP="005D13C2">
      <w:pPr>
        <w:spacing w:before="240" w:after="240"/>
      </w:pPr>
      <w:r w:rsidRPr="00F6685C">
        <w:t>A pensão por morte, havendo mais de um pensionista:</w:t>
      </w:r>
    </w:p>
    <w:p w14:paraId="06AA7D74" w14:textId="77777777" w:rsidR="00850D75" w:rsidRPr="00806369" w:rsidRDefault="00850D75" w:rsidP="00FC216E">
      <w:pPr>
        <w:numPr>
          <w:ilvl w:val="0"/>
          <w:numId w:val="9"/>
        </w:numPr>
        <w:spacing w:before="240" w:after="240"/>
        <w:rPr>
          <w:highlight w:val="yellow"/>
        </w:rPr>
      </w:pPr>
      <w:r w:rsidRPr="00806369">
        <w:rPr>
          <w:highlight w:val="yellow"/>
        </w:rPr>
        <w:t>Será rateada entre todos, em partes iguais;</w:t>
      </w:r>
    </w:p>
    <w:p w14:paraId="559B6C55" w14:textId="77777777" w:rsidR="00850D75" w:rsidRPr="00F6685C" w:rsidRDefault="00850D75" w:rsidP="00FC216E">
      <w:pPr>
        <w:numPr>
          <w:ilvl w:val="0"/>
          <w:numId w:val="9"/>
        </w:numPr>
        <w:spacing w:before="240" w:after="240"/>
      </w:pPr>
      <w:r w:rsidRPr="00F6685C">
        <w:t>Reverterá em favor dos demais a parte daquele cujo direito à pensão cessar.</w:t>
      </w:r>
    </w:p>
    <w:p w14:paraId="4697E4A0" w14:textId="77777777" w:rsidR="00850D75" w:rsidRDefault="00850D75" w:rsidP="005D13C2">
      <w:pPr>
        <w:spacing w:before="240" w:after="240"/>
      </w:pPr>
      <w:r w:rsidRPr="00806369">
        <w:t xml:space="preserve">A pensão requerida após </w:t>
      </w:r>
      <w:r w:rsidR="004301BD" w:rsidRPr="00806369">
        <w:t>3</w:t>
      </w:r>
      <w:r w:rsidRPr="00806369">
        <w:t>0 (</w:t>
      </w:r>
      <w:r w:rsidR="004301BD" w:rsidRPr="00806369">
        <w:t>trinta</w:t>
      </w:r>
      <w:r w:rsidRPr="00806369">
        <w:t>) dias da data do óbito, será paga a partir da data do pedido. No caso de morte presumida, a partir da decisão judicial.</w:t>
      </w:r>
    </w:p>
    <w:p w14:paraId="4C2AAF9B" w14:textId="77777777" w:rsidR="00850D75" w:rsidRDefault="00850D75" w:rsidP="005D13C2">
      <w:pPr>
        <w:spacing w:before="240" w:after="240"/>
      </w:pPr>
      <w:r w:rsidRPr="00806369">
        <w:rPr>
          <w:highlight w:val="yellow"/>
        </w:rPr>
        <w:t>O valor da pensão por morte de servidor aposentado ou em atividade, será a totalidade dos proventos, ou da base de contribuição, até o limite máximo estabelecido para os benefícios do regime geral da previdência social, acrescido de 70% (setenta por cento) da parcela excedente a este limite.</w:t>
      </w:r>
    </w:p>
    <w:p w14:paraId="1C9FB337" w14:textId="77777777" w:rsidR="00850D75" w:rsidRPr="00F6685C" w:rsidRDefault="00850D75" w:rsidP="005D13C2">
      <w:pPr>
        <w:spacing w:before="240" w:after="240"/>
      </w:pPr>
      <w:r>
        <w:t xml:space="preserve">Somente será devida ao dependente inválido se a invalidez for fixada pela Perícia Médica até a </w:t>
      </w:r>
      <w:r w:rsidRPr="00F6685C">
        <w:t>data do óbito.</w:t>
      </w:r>
    </w:p>
    <w:p w14:paraId="35AAF9A8" w14:textId="77777777" w:rsidR="00846D9F" w:rsidRPr="00F6685C" w:rsidRDefault="004301BD" w:rsidP="005D13C2">
      <w:pPr>
        <w:spacing w:before="240" w:after="240"/>
      </w:pPr>
      <w:r w:rsidRPr="00F6685C">
        <w:t>O dependente que recebe aposentad</w:t>
      </w:r>
      <w:r w:rsidR="00A80FE4" w:rsidRPr="00F6685C">
        <w:t>oria e ou pensão e quiser cumular outro benefício de pensão por morte deverá optar pela mais benéfica e será aplicada a redução imposta no art. 24, § 2 da EC 103/2019.</w:t>
      </w:r>
    </w:p>
    <w:p w14:paraId="7B38701A" w14:textId="77777777" w:rsidR="00A80FE4" w:rsidRPr="00F6685C" w:rsidRDefault="00A80FE4" w:rsidP="00A80FE4">
      <w:pPr>
        <w:pBdr>
          <w:top w:val="single" w:sz="4" w:space="1" w:color="auto"/>
          <w:left w:val="single" w:sz="4" w:space="4" w:color="auto"/>
          <w:bottom w:val="single" w:sz="4" w:space="1" w:color="auto"/>
          <w:right w:val="single" w:sz="4" w:space="4" w:color="auto"/>
        </w:pBdr>
        <w:spacing w:before="0" w:after="0"/>
        <w:ind w:left="567"/>
        <w:rPr>
          <w:sz w:val="18"/>
          <w:szCs w:val="18"/>
        </w:rPr>
      </w:pPr>
      <w:r w:rsidRPr="00F6685C">
        <w:rPr>
          <w:rFonts w:cs="Arial"/>
          <w:sz w:val="18"/>
          <w:szCs w:val="18"/>
        </w:rPr>
        <w:t>Art. 24. É vedada a acumulação de mais de uma pensão por morte deixada por cônjuge ou companheiro, no âmbito do mesmo regime de previdência social, ressalvadas as pensões do mesmo instituidor decorrentes do exercício de cargos acumuláveis na forma do </w:t>
      </w:r>
      <w:hyperlink r:id="rId8" w:anchor="art37" w:history="1">
        <w:r w:rsidRPr="00F6685C">
          <w:rPr>
            <w:rStyle w:val="Hyperlink"/>
            <w:rFonts w:cs="Arial"/>
            <w:color w:val="auto"/>
            <w:sz w:val="18"/>
            <w:szCs w:val="18"/>
          </w:rPr>
          <w:t>art. 37 da Constituição Federal</w:t>
        </w:r>
      </w:hyperlink>
      <w:r w:rsidRPr="00F6685C">
        <w:rPr>
          <w:rFonts w:cs="Arial"/>
          <w:sz w:val="18"/>
          <w:szCs w:val="18"/>
        </w:rPr>
        <w:t>.</w:t>
      </w:r>
    </w:p>
    <w:p w14:paraId="3F319FFD" w14:textId="77777777" w:rsidR="0087425A" w:rsidRDefault="0087425A" w:rsidP="00A80FE4">
      <w:pPr>
        <w:pBdr>
          <w:top w:val="single" w:sz="4" w:space="1" w:color="auto"/>
          <w:left w:val="single" w:sz="4" w:space="4" w:color="auto"/>
          <w:bottom w:val="single" w:sz="4" w:space="1" w:color="auto"/>
          <w:right w:val="single" w:sz="4" w:space="4" w:color="auto"/>
        </w:pBdr>
        <w:spacing w:before="0" w:after="0"/>
        <w:ind w:left="567"/>
        <w:rPr>
          <w:rFonts w:cs="Arial"/>
          <w:sz w:val="18"/>
          <w:szCs w:val="18"/>
        </w:rPr>
      </w:pPr>
    </w:p>
    <w:p w14:paraId="6DD38134" w14:textId="77777777" w:rsidR="00A80FE4" w:rsidRPr="00F6685C" w:rsidRDefault="00A80FE4" w:rsidP="00A80FE4">
      <w:pPr>
        <w:pBdr>
          <w:top w:val="single" w:sz="4" w:space="1" w:color="auto"/>
          <w:left w:val="single" w:sz="4" w:space="4" w:color="auto"/>
          <w:bottom w:val="single" w:sz="4" w:space="1" w:color="auto"/>
          <w:right w:val="single" w:sz="4" w:space="4" w:color="auto"/>
        </w:pBdr>
        <w:spacing w:before="0" w:after="0"/>
        <w:ind w:left="567"/>
        <w:rPr>
          <w:sz w:val="18"/>
          <w:szCs w:val="18"/>
        </w:rPr>
      </w:pPr>
      <w:r w:rsidRPr="00F6685C">
        <w:rPr>
          <w:rFonts w:cs="Arial"/>
          <w:sz w:val="18"/>
          <w:szCs w:val="18"/>
        </w:rPr>
        <w:t>§ 1º Será admitida, nos termos do § 2º, a acumulação de:</w:t>
      </w:r>
    </w:p>
    <w:p w14:paraId="66108EFD" w14:textId="77777777" w:rsidR="0087425A" w:rsidRDefault="0087425A" w:rsidP="00A80FE4">
      <w:pPr>
        <w:pBdr>
          <w:top w:val="single" w:sz="4" w:space="1" w:color="auto"/>
          <w:left w:val="single" w:sz="4" w:space="4" w:color="auto"/>
          <w:bottom w:val="single" w:sz="4" w:space="1" w:color="auto"/>
          <w:right w:val="single" w:sz="4" w:space="4" w:color="auto"/>
        </w:pBdr>
        <w:spacing w:before="0" w:after="0"/>
        <w:ind w:left="567"/>
        <w:rPr>
          <w:rFonts w:cs="Arial"/>
          <w:sz w:val="18"/>
          <w:szCs w:val="18"/>
        </w:rPr>
      </w:pPr>
    </w:p>
    <w:p w14:paraId="244A7DB7" w14:textId="77777777" w:rsidR="00A80FE4" w:rsidRPr="00F6685C" w:rsidRDefault="00A80FE4" w:rsidP="00A80FE4">
      <w:pPr>
        <w:pBdr>
          <w:top w:val="single" w:sz="4" w:space="1" w:color="auto"/>
          <w:left w:val="single" w:sz="4" w:space="4" w:color="auto"/>
          <w:bottom w:val="single" w:sz="4" w:space="1" w:color="auto"/>
          <w:right w:val="single" w:sz="4" w:space="4" w:color="auto"/>
        </w:pBdr>
        <w:spacing w:before="0" w:after="0"/>
        <w:ind w:left="567"/>
        <w:rPr>
          <w:sz w:val="18"/>
          <w:szCs w:val="18"/>
        </w:rPr>
      </w:pPr>
      <w:r w:rsidRPr="00F6685C">
        <w:rPr>
          <w:rFonts w:cs="Arial"/>
          <w:sz w:val="18"/>
          <w:szCs w:val="18"/>
        </w:rPr>
        <w:lastRenderedPageBreak/>
        <w:t>I - pensão por morte deixada por cônjuge ou companheiro de um regime de previdência social com pensão por morte concedida por outro regime de previdência social ou com pensões decorrentes das atividades militares de que tratam os </w:t>
      </w:r>
      <w:hyperlink r:id="rId9" w:anchor="art42" w:history="1">
        <w:r w:rsidRPr="00F6685C">
          <w:rPr>
            <w:rStyle w:val="Hyperlink"/>
            <w:rFonts w:cs="Arial"/>
            <w:color w:val="auto"/>
            <w:sz w:val="18"/>
            <w:szCs w:val="18"/>
          </w:rPr>
          <w:t>arts. 42</w:t>
        </w:r>
      </w:hyperlink>
      <w:r w:rsidRPr="00F6685C">
        <w:rPr>
          <w:rFonts w:cs="Arial"/>
          <w:sz w:val="18"/>
          <w:szCs w:val="18"/>
        </w:rPr>
        <w:t> e </w:t>
      </w:r>
      <w:hyperlink r:id="rId10" w:anchor="art142" w:history="1">
        <w:r w:rsidRPr="00F6685C">
          <w:rPr>
            <w:rStyle w:val="Hyperlink"/>
            <w:rFonts w:cs="Arial"/>
            <w:color w:val="auto"/>
            <w:sz w:val="18"/>
            <w:szCs w:val="18"/>
          </w:rPr>
          <w:t>142 da Constituição Federal</w:t>
        </w:r>
      </w:hyperlink>
      <w:r w:rsidRPr="00F6685C">
        <w:rPr>
          <w:rFonts w:cs="Arial"/>
          <w:sz w:val="18"/>
          <w:szCs w:val="18"/>
        </w:rPr>
        <w:t>;</w:t>
      </w:r>
    </w:p>
    <w:p w14:paraId="58C5AE58" w14:textId="77777777" w:rsidR="0087425A" w:rsidRDefault="0087425A" w:rsidP="00A80FE4">
      <w:pPr>
        <w:pBdr>
          <w:top w:val="single" w:sz="4" w:space="1" w:color="auto"/>
          <w:left w:val="single" w:sz="4" w:space="4" w:color="auto"/>
          <w:bottom w:val="single" w:sz="4" w:space="1" w:color="auto"/>
          <w:right w:val="single" w:sz="4" w:space="4" w:color="auto"/>
        </w:pBdr>
        <w:spacing w:before="0" w:after="0"/>
        <w:ind w:left="567"/>
        <w:rPr>
          <w:rFonts w:cs="Arial"/>
          <w:sz w:val="18"/>
          <w:szCs w:val="18"/>
        </w:rPr>
      </w:pPr>
    </w:p>
    <w:p w14:paraId="32BE5025" w14:textId="77777777" w:rsidR="00A80FE4" w:rsidRPr="00F6685C" w:rsidRDefault="00A80FE4" w:rsidP="00A80FE4">
      <w:pPr>
        <w:pBdr>
          <w:top w:val="single" w:sz="4" w:space="1" w:color="auto"/>
          <w:left w:val="single" w:sz="4" w:space="4" w:color="auto"/>
          <w:bottom w:val="single" w:sz="4" w:space="1" w:color="auto"/>
          <w:right w:val="single" w:sz="4" w:space="4" w:color="auto"/>
        </w:pBdr>
        <w:spacing w:before="0" w:after="0"/>
        <w:ind w:left="567"/>
        <w:rPr>
          <w:sz w:val="18"/>
          <w:szCs w:val="18"/>
        </w:rPr>
      </w:pPr>
      <w:r w:rsidRPr="00F6685C">
        <w:rPr>
          <w:rFonts w:cs="Arial"/>
          <w:sz w:val="18"/>
          <w:szCs w:val="18"/>
        </w:rPr>
        <w:t>II - pensão por morte deixada por cônjuge ou companheiro de um regime de previdência social com aposentadoria concedida no âmbito do Regime Geral de Previdência Social ou de regime próprio de previdência social ou com proventos de inatividade decorrentes das atividades militares de que tratam os </w:t>
      </w:r>
      <w:hyperlink r:id="rId11" w:anchor="art42" w:history="1">
        <w:r w:rsidRPr="00F6685C">
          <w:rPr>
            <w:rStyle w:val="Hyperlink"/>
            <w:rFonts w:cs="Arial"/>
            <w:color w:val="auto"/>
            <w:sz w:val="18"/>
            <w:szCs w:val="18"/>
          </w:rPr>
          <w:t>arts. 42</w:t>
        </w:r>
      </w:hyperlink>
      <w:r w:rsidRPr="00F6685C">
        <w:rPr>
          <w:rFonts w:cs="Arial"/>
          <w:sz w:val="18"/>
          <w:szCs w:val="18"/>
        </w:rPr>
        <w:t> e </w:t>
      </w:r>
      <w:hyperlink r:id="rId12" w:anchor="art142" w:history="1">
        <w:r w:rsidRPr="00F6685C">
          <w:rPr>
            <w:rStyle w:val="Hyperlink"/>
            <w:rFonts w:cs="Arial"/>
            <w:color w:val="auto"/>
            <w:sz w:val="18"/>
            <w:szCs w:val="18"/>
          </w:rPr>
          <w:t>142 da Constituição Federal</w:t>
        </w:r>
      </w:hyperlink>
      <w:r w:rsidRPr="00F6685C">
        <w:rPr>
          <w:rFonts w:cs="Arial"/>
          <w:sz w:val="18"/>
          <w:szCs w:val="18"/>
        </w:rPr>
        <w:t>; ou</w:t>
      </w:r>
    </w:p>
    <w:p w14:paraId="4A155DAD" w14:textId="77777777" w:rsidR="0087425A" w:rsidRDefault="0087425A" w:rsidP="00A80FE4">
      <w:pPr>
        <w:pBdr>
          <w:top w:val="single" w:sz="4" w:space="1" w:color="auto"/>
          <w:left w:val="single" w:sz="4" w:space="4" w:color="auto"/>
          <w:bottom w:val="single" w:sz="4" w:space="1" w:color="auto"/>
          <w:right w:val="single" w:sz="4" w:space="4" w:color="auto"/>
        </w:pBdr>
        <w:spacing w:before="0" w:after="0"/>
        <w:ind w:left="567"/>
        <w:rPr>
          <w:rFonts w:cs="Arial"/>
          <w:sz w:val="18"/>
          <w:szCs w:val="18"/>
        </w:rPr>
      </w:pPr>
    </w:p>
    <w:p w14:paraId="30B7A591" w14:textId="77777777" w:rsidR="00A80FE4" w:rsidRPr="00F6685C" w:rsidRDefault="00A80FE4" w:rsidP="00A80FE4">
      <w:pPr>
        <w:pBdr>
          <w:top w:val="single" w:sz="4" w:space="1" w:color="auto"/>
          <w:left w:val="single" w:sz="4" w:space="4" w:color="auto"/>
          <w:bottom w:val="single" w:sz="4" w:space="1" w:color="auto"/>
          <w:right w:val="single" w:sz="4" w:space="4" w:color="auto"/>
        </w:pBdr>
        <w:spacing w:before="0" w:after="0"/>
        <w:ind w:left="567"/>
        <w:rPr>
          <w:sz w:val="18"/>
          <w:szCs w:val="18"/>
        </w:rPr>
      </w:pPr>
      <w:r w:rsidRPr="00F6685C">
        <w:rPr>
          <w:rFonts w:cs="Arial"/>
          <w:sz w:val="18"/>
          <w:szCs w:val="18"/>
        </w:rPr>
        <w:t>III - pensões decorrentes das atividades militares de que tratam os </w:t>
      </w:r>
      <w:hyperlink r:id="rId13" w:anchor="art42" w:history="1">
        <w:r w:rsidRPr="00F6685C">
          <w:rPr>
            <w:rStyle w:val="Hyperlink"/>
            <w:rFonts w:cs="Arial"/>
            <w:color w:val="auto"/>
            <w:sz w:val="18"/>
            <w:szCs w:val="18"/>
          </w:rPr>
          <w:t>arts. 42</w:t>
        </w:r>
      </w:hyperlink>
      <w:r w:rsidRPr="00F6685C">
        <w:rPr>
          <w:rFonts w:cs="Arial"/>
          <w:sz w:val="18"/>
          <w:szCs w:val="18"/>
        </w:rPr>
        <w:t> e </w:t>
      </w:r>
      <w:hyperlink r:id="rId14" w:anchor="art142" w:history="1">
        <w:r w:rsidRPr="00F6685C">
          <w:rPr>
            <w:rStyle w:val="Hyperlink"/>
            <w:rFonts w:cs="Arial"/>
            <w:color w:val="auto"/>
            <w:sz w:val="18"/>
            <w:szCs w:val="18"/>
          </w:rPr>
          <w:t>142 da Constituição Federal </w:t>
        </w:r>
      </w:hyperlink>
      <w:r w:rsidRPr="00F6685C">
        <w:rPr>
          <w:rFonts w:cs="Arial"/>
          <w:sz w:val="18"/>
          <w:szCs w:val="18"/>
        </w:rPr>
        <w:t>com aposentadoria concedida no âmbito do Regime Geral de Previdência Social ou de regime próprio de previdência social.</w:t>
      </w:r>
    </w:p>
    <w:p w14:paraId="10577ED9" w14:textId="77777777" w:rsidR="0087425A" w:rsidRDefault="0087425A" w:rsidP="00A80FE4">
      <w:pPr>
        <w:pBdr>
          <w:top w:val="single" w:sz="4" w:space="1" w:color="auto"/>
          <w:left w:val="single" w:sz="4" w:space="4" w:color="auto"/>
          <w:bottom w:val="single" w:sz="4" w:space="1" w:color="auto"/>
          <w:right w:val="single" w:sz="4" w:space="4" w:color="auto"/>
        </w:pBdr>
        <w:spacing w:before="0" w:after="0"/>
        <w:ind w:left="567"/>
        <w:rPr>
          <w:rFonts w:cs="Arial"/>
          <w:b/>
          <w:sz w:val="18"/>
          <w:szCs w:val="18"/>
        </w:rPr>
      </w:pPr>
    </w:p>
    <w:p w14:paraId="07AA1624" w14:textId="77777777" w:rsidR="00A80FE4" w:rsidRPr="00F6685C" w:rsidRDefault="00A80FE4" w:rsidP="00A80FE4">
      <w:pPr>
        <w:pBdr>
          <w:top w:val="single" w:sz="4" w:space="1" w:color="auto"/>
          <w:left w:val="single" w:sz="4" w:space="4" w:color="auto"/>
          <w:bottom w:val="single" w:sz="4" w:space="1" w:color="auto"/>
          <w:right w:val="single" w:sz="4" w:space="4" w:color="auto"/>
        </w:pBdr>
        <w:spacing w:before="0" w:after="0"/>
        <w:ind w:left="567"/>
        <w:rPr>
          <w:b/>
          <w:sz w:val="18"/>
          <w:szCs w:val="18"/>
        </w:rPr>
      </w:pPr>
      <w:r w:rsidRPr="00F6685C">
        <w:rPr>
          <w:rFonts w:cs="Arial"/>
          <w:b/>
          <w:sz w:val="18"/>
          <w:szCs w:val="18"/>
        </w:rPr>
        <w:t>§ 2º Nas hipóteses das acumulações previstas no § 1º, é assegurada a percepção do valor integral do benefício mais vantajoso e de uma parte de cada um dos demais benefícios, apurada cumulativamente de acordo com as seguintes faixas:</w:t>
      </w:r>
    </w:p>
    <w:p w14:paraId="2320053F" w14:textId="77777777" w:rsidR="0087425A" w:rsidRDefault="0087425A" w:rsidP="00A80FE4">
      <w:pPr>
        <w:pBdr>
          <w:top w:val="single" w:sz="4" w:space="1" w:color="auto"/>
          <w:left w:val="single" w:sz="4" w:space="4" w:color="auto"/>
          <w:bottom w:val="single" w:sz="4" w:space="1" w:color="auto"/>
          <w:right w:val="single" w:sz="4" w:space="4" w:color="auto"/>
        </w:pBdr>
        <w:spacing w:before="0" w:after="0"/>
        <w:ind w:left="567"/>
        <w:rPr>
          <w:rFonts w:cs="Arial"/>
          <w:b/>
          <w:sz w:val="18"/>
          <w:szCs w:val="18"/>
        </w:rPr>
      </w:pPr>
    </w:p>
    <w:p w14:paraId="1E761522" w14:textId="77777777" w:rsidR="00A80FE4" w:rsidRPr="00F6685C" w:rsidRDefault="00A80FE4" w:rsidP="00A80FE4">
      <w:pPr>
        <w:pBdr>
          <w:top w:val="single" w:sz="4" w:space="1" w:color="auto"/>
          <w:left w:val="single" w:sz="4" w:space="4" w:color="auto"/>
          <w:bottom w:val="single" w:sz="4" w:space="1" w:color="auto"/>
          <w:right w:val="single" w:sz="4" w:space="4" w:color="auto"/>
        </w:pBdr>
        <w:spacing w:before="0" w:after="0"/>
        <w:ind w:left="567"/>
        <w:rPr>
          <w:b/>
          <w:sz w:val="18"/>
          <w:szCs w:val="18"/>
        </w:rPr>
      </w:pPr>
      <w:r w:rsidRPr="00F6685C">
        <w:rPr>
          <w:rFonts w:cs="Arial"/>
          <w:b/>
          <w:sz w:val="18"/>
          <w:szCs w:val="18"/>
        </w:rPr>
        <w:t>I - 60% (sessenta por cento) do valor que exceder 1 (um) salário-mínimo, até o limite de 2 (dois) salários-mínimos;</w:t>
      </w:r>
    </w:p>
    <w:p w14:paraId="33158BA0" w14:textId="77777777" w:rsidR="0087425A" w:rsidRDefault="0087425A" w:rsidP="00A80FE4">
      <w:pPr>
        <w:pBdr>
          <w:top w:val="single" w:sz="4" w:space="1" w:color="auto"/>
          <w:left w:val="single" w:sz="4" w:space="4" w:color="auto"/>
          <w:bottom w:val="single" w:sz="4" w:space="1" w:color="auto"/>
          <w:right w:val="single" w:sz="4" w:space="4" w:color="auto"/>
        </w:pBdr>
        <w:spacing w:before="0" w:after="0"/>
        <w:ind w:left="567"/>
        <w:rPr>
          <w:rFonts w:cs="Arial"/>
          <w:b/>
          <w:sz w:val="18"/>
          <w:szCs w:val="18"/>
        </w:rPr>
      </w:pPr>
    </w:p>
    <w:p w14:paraId="5C9A3D88" w14:textId="77777777" w:rsidR="00A80FE4" w:rsidRPr="00F6685C" w:rsidRDefault="00A80FE4" w:rsidP="00A80FE4">
      <w:pPr>
        <w:pBdr>
          <w:top w:val="single" w:sz="4" w:space="1" w:color="auto"/>
          <w:left w:val="single" w:sz="4" w:space="4" w:color="auto"/>
          <w:bottom w:val="single" w:sz="4" w:space="1" w:color="auto"/>
          <w:right w:val="single" w:sz="4" w:space="4" w:color="auto"/>
        </w:pBdr>
        <w:spacing w:before="0" w:after="0"/>
        <w:ind w:left="567"/>
        <w:rPr>
          <w:b/>
          <w:sz w:val="18"/>
          <w:szCs w:val="18"/>
        </w:rPr>
      </w:pPr>
      <w:r w:rsidRPr="00F6685C">
        <w:rPr>
          <w:rFonts w:cs="Arial"/>
          <w:b/>
          <w:sz w:val="18"/>
          <w:szCs w:val="18"/>
        </w:rPr>
        <w:t>II - 40% (quarenta por cento) do valor que exceder 2 (dois) salários-mínimos, até o limite de 3 (três) salários-mínimos;</w:t>
      </w:r>
    </w:p>
    <w:p w14:paraId="24378464" w14:textId="77777777" w:rsidR="0087425A" w:rsidRDefault="0087425A" w:rsidP="00A80FE4">
      <w:pPr>
        <w:pBdr>
          <w:top w:val="single" w:sz="4" w:space="1" w:color="auto"/>
          <w:left w:val="single" w:sz="4" w:space="4" w:color="auto"/>
          <w:bottom w:val="single" w:sz="4" w:space="1" w:color="auto"/>
          <w:right w:val="single" w:sz="4" w:space="4" w:color="auto"/>
        </w:pBdr>
        <w:spacing w:before="0" w:after="0"/>
        <w:ind w:left="567"/>
        <w:rPr>
          <w:rFonts w:cs="Arial"/>
          <w:b/>
          <w:sz w:val="18"/>
          <w:szCs w:val="18"/>
        </w:rPr>
      </w:pPr>
    </w:p>
    <w:p w14:paraId="00DEBF15" w14:textId="77777777" w:rsidR="00A80FE4" w:rsidRPr="00F6685C" w:rsidRDefault="00A80FE4" w:rsidP="00A80FE4">
      <w:pPr>
        <w:pBdr>
          <w:top w:val="single" w:sz="4" w:space="1" w:color="auto"/>
          <w:left w:val="single" w:sz="4" w:space="4" w:color="auto"/>
          <w:bottom w:val="single" w:sz="4" w:space="1" w:color="auto"/>
          <w:right w:val="single" w:sz="4" w:space="4" w:color="auto"/>
        </w:pBdr>
        <w:spacing w:before="0" w:after="0"/>
        <w:ind w:left="567"/>
        <w:rPr>
          <w:b/>
          <w:sz w:val="18"/>
          <w:szCs w:val="18"/>
        </w:rPr>
      </w:pPr>
      <w:r w:rsidRPr="00F6685C">
        <w:rPr>
          <w:rFonts w:cs="Arial"/>
          <w:b/>
          <w:sz w:val="18"/>
          <w:szCs w:val="18"/>
        </w:rPr>
        <w:t>III - 20% (vinte por cento) do valor que exceder 3 (três) salários-mínimos, até o limite de 4 (quatro) salários-mínimos; e</w:t>
      </w:r>
    </w:p>
    <w:p w14:paraId="7C55386E" w14:textId="77777777" w:rsidR="0087425A" w:rsidRDefault="0087425A" w:rsidP="00A80FE4">
      <w:pPr>
        <w:pBdr>
          <w:top w:val="single" w:sz="4" w:space="1" w:color="auto"/>
          <w:left w:val="single" w:sz="4" w:space="4" w:color="auto"/>
          <w:bottom w:val="single" w:sz="4" w:space="1" w:color="auto"/>
          <w:right w:val="single" w:sz="4" w:space="4" w:color="auto"/>
        </w:pBdr>
        <w:spacing w:before="0" w:after="0"/>
        <w:ind w:left="567"/>
        <w:rPr>
          <w:rFonts w:cs="Arial"/>
          <w:b/>
          <w:sz w:val="18"/>
          <w:szCs w:val="18"/>
        </w:rPr>
      </w:pPr>
    </w:p>
    <w:p w14:paraId="6C62CFD1" w14:textId="77777777" w:rsidR="00A80FE4" w:rsidRPr="00F6685C" w:rsidRDefault="00A80FE4" w:rsidP="00A80FE4">
      <w:pPr>
        <w:pBdr>
          <w:top w:val="single" w:sz="4" w:space="1" w:color="auto"/>
          <w:left w:val="single" w:sz="4" w:space="4" w:color="auto"/>
          <w:bottom w:val="single" w:sz="4" w:space="1" w:color="auto"/>
          <w:right w:val="single" w:sz="4" w:space="4" w:color="auto"/>
        </w:pBdr>
        <w:spacing w:before="0" w:after="0"/>
        <w:ind w:left="567"/>
        <w:rPr>
          <w:b/>
          <w:sz w:val="18"/>
          <w:szCs w:val="18"/>
        </w:rPr>
      </w:pPr>
      <w:r w:rsidRPr="00F6685C">
        <w:rPr>
          <w:rFonts w:cs="Arial"/>
          <w:b/>
          <w:sz w:val="18"/>
          <w:szCs w:val="18"/>
        </w:rPr>
        <w:t>IV - 10% (dez por cento) do valor que exceder 4 (quatro) salários-mínimos.</w:t>
      </w:r>
    </w:p>
    <w:p w14:paraId="25CB740C" w14:textId="77777777" w:rsidR="0087425A" w:rsidRDefault="0087425A" w:rsidP="00A80FE4">
      <w:pPr>
        <w:pBdr>
          <w:top w:val="single" w:sz="4" w:space="1" w:color="auto"/>
          <w:left w:val="single" w:sz="4" w:space="4" w:color="auto"/>
          <w:bottom w:val="single" w:sz="4" w:space="1" w:color="auto"/>
          <w:right w:val="single" w:sz="4" w:space="4" w:color="auto"/>
        </w:pBdr>
        <w:spacing w:before="0" w:after="0"/>
        <w:ind w:left="567"/>
        <w:rPr>
          <w:rFonts w:cs="Arial"/>
          <w:sz w:val="18"/>
          <w:szCs w:val="18"/>
        </w:rPr>
      </w:pPr>
    </w:p>
    <w:p w14:paraId="092FB23A" w14:textId="77777777" w:rsidR="00A80FE4" w:rsidRPr="00F6685C" w:rsidRDefault="00A80FE4" w:rsidP="00A80FE4">
      <w:pPr>
        <w:pBdr>
          <w:top w:val="single" w:sz="4" w:space="1" w:color="auto"/>
          <w:left w:val="single" w:sz="4" w:space="4" w:color="auto"/>
          <w:bottom w:val="single" w:sz="4" w:space="1" w:color="auto"/>
          <w:right w:val="single" w:sz="4" w:space="4" w:color="auto"/>
        </w:pBdr>
        <w:spacing w:before="0" w:after="0"/>
        <w:ind w:left="567"/>
        <w:rPr>
          <w:sz w:val="18"/>
          <w:szCs w:val="18"/>
        </w:rPr>
      </w:pPr>
      <w:r w:rsidRPr="00F6685C">
        <w:rPr>
          <w:rFonts w:cs="Arial"/>
          <w:sz w:val="18"/>
          <w:szCs w:val="18"/>
        </w:rPr>
        <w:t>§ 3º A aplicação do disposto no § 2º poderá ser revista a qualquer tempo, a pedido do interessado, em razão de alteração de algum dos benefícios.</w:t>
      </w:r>
    </w:p>
    <w:p w14:paraId="05D50196" w14:textId="77777777" w:rsidR="0087425A" w:rsidRDefault="0087425A" w:rsidP="00A80FE4">
      <w:pPr>
        <w:pBdr>
          <w:top w:val="single" w:sz="4" w:space="1" w:color="auto"/>
          <w:left w:val="single" w:sz="4" w:space="4" w:color="auto"/>
          <w:bottom w:val="single" w:sz="4" w:space="1" w:color="auto"/>
          <w:right w:val="single" w:sz="4" w:space="4" w:color="auto"/>
        </w:pBdr>
        <w:spacing w:before="0" w:after="0"/>
        <w:ind w:left="567"/>
        <w:rPr>
          <w:rFonts w:cs="Arial"/>
          <w:sz w:val="18"/>
          <w:szCs w:val="18"/>
        </w:rPr>
      </w:pPr>
    </w:p>
    <w:p w14:paraId="57AA98E7" w14:textId="77777777" w:rsidR="00A80FE4" w:rsidRPr="00F6685C" w:rsidRDefault="00A80FE4" w:rsidP="00A80FE4">
      <w:pPr>
        <w:pBdr>
          <w:top w:val="single" w:sz="4" w:space="1" w:color="auto"/>
          <w:left w:val="single" w:sz="4" w:space="4" w:color="auto"/>
          <w:bottom w:val="single" w:sz="4" w:space="1" w:color="auto"/>
          <w:right w:val="single" w:sz="4" w:space="4" w:color="auto"/>
        </w:pBdr>
        <w:spacing w:before="0" w:after="0"/>
        <w:ind w:left="567"/>
        <w:rPr>
          <w:sz w:val="18"/>
          <w:szCs w:val="18"/>
        </w:rPr>
      </w:pPr>
      <w:r w:rsidRPr="00F6685C">
        <w:rPr>
          <w:rFonts w:cs="Arial"/>
          <w:sz w:val="18"/>
          <w:szCs w:val="18"/>
        </w:rPr>
        <w:t>§ 4º As restrições previstas neste artigo não serão aplicadas se o direito aos benefícios houver sido adquirido antes da data de entrada em vigor desta Emenda Constitucional.</w:t>
      </w:r>
    </w:p>
    <w:p w14:paraId="46B8C5B6" w14:textId="77777777" w:rsidR="0087425A" w:rsidRDefault="0087425A" w:rsidP="00A80FE4">
      <w:pPr>
        <w:pBdr>
          <w:top w:val="single" w:sz="4" w:space="1" w:color="auto"/>
          <w:left w:val="single" w:sz="4" w:space="4" w:color="auto"/>
          <w:bottom w:val="single" w:sz="4" w:space="1" w:color="auto"/>
          <w:right w:val="single" w:sz="4" w:space="4" w:color="auto"/>
        </w:pBdr>
        <w:spacing w:before="0" w:after="0"/>
        <w:ind w:left="567"/>
        <w:rPr>
          <w:rFonts w:cs="Arial"/>
          <w:sz w:val="18"/>
          <w:szCs w:val="18"/>
        </w:rPr>
      </w:pPr>
    </w:p>
    <w:p w14:paraId="3985B142" w14:textId="77777777" w:rsidR="00A80FE4" w:rsidRPr="00F6685C" w:rsidRDefault="00A80FE4" w:rsidP="00A80FE4">
      <w:pPr>
        <w:pBdr>
          <w:top w:val="single" w:sz="4" w:space="1" w:color="auto"/>
          <w:left w:val="single" w:sz="4" w:space="4" w:color="auto"/>
          <w:bottom w:val="single" w:sz="4" w:space="1" w:color="auto"/>
          <w:right w:val="single" w:sz="4" w:space="4" w:color="auto"/>
        </w:pBdr>
        <w:spacing w:before="0" w:after="0"/>
        <w:ind w:left="567"/>
        <w:rPr>
          <w:sz w:val="18"/>
          <w:szCs w:val="18"/>
        </w:rPr>
      </w:pPr>
      <w:r w:rsidRPr="00F6685C">
        <w:rPr>
          <w:rFonts w:cs="Arial"/>
          <w:sz w:val="18"/>
          <w:szCs w:val="18"/>
        </w:rPr>
        <w:t>§ 5º As regras sobre acumulação previstas neste artigo e na legislação vigente na data de entrada em vigor desta Emenda Constitucional poderão ser alteradas na forma do </w:t>
      </w:r>
      <w:hyperlink r:id="rId15" w:anchor="art40%C2%A76.0" w:history="1">
        <w:r w:rsidRPr="00F6685C">
          <w:rPr>
            <w:rStyle w:val="Hyperlink"/>
            <w:rFonts w:cs="Arial"/>
            <w:color w:val="auto"/>
            <w:sz w:val="18"/>
            <w:szCs w:val="18"/>
          </w:rPr>
          <w:t>§ 6º do art. 40</w:t>
        </w:r>
      </w:hyperlink>
      <w:r w:rsidRPr="00F6685C">
        <w:rPr>
          <w:rFonts w:cs="Arial"/>
          <w:sz w:val="18"/>
          <w:szCs w:val="18"/>
        </w:rPr>
        <w:t> e do </w:t>
      </w:r>
      <w:hyperlink r:id="rId16" w:anchor="art201%C2%A715" w:history="1">
        <w:r w:rsidRPr="00F6685C">
          <w:rPr>
            <w:rStyle w:val="Hyperlink"/>
            <w:rFonts w:cs="Arial"/>
            <w:color w:val="auto"/>
            <w:sz w:val="18"/>
            <w:szCs w:val="18"/>
          </w:rPr>
          <w:t>§ 15 do art. 201 da Constituição Federal</w:t>
        </w:r>
      </w:hyperlink>
      <w:r w:rsidRPr="00F6685C">
        <w:rPr>
          <w:rFonts w:cs="Arial"/>
          <w:sz w:val="18"/>
          <w:szCs w:val="18"/>
        </w:rPr>
        <w:t>.</w:t>
      </w:r>
    </w:p>
    <w:p w14:paraId="58EDF828" w14:textId="77777777" w:rsidR="00A80FE4" w:rsidRPr="00F6685C" w:rsidRDefault="00A80FE4" w:rsidP="005D13C2">
      <w:pPr>
        <w:spacing w:before="240" w:after="240"/>
      </w:pPr>
    </w:p>
    <w:p w14:paraId="3C5605CD" w14:textId="77777777" w:rsidR="00850D75" w:rsidRDefault="003718EB" w:rsidP="003718EB">
      <w:pPr>
        <w:pStyle w:val="Ttulo6"/>
      </w:pPr>
      <w:bookmarkStart w:id="16" w:name="_Toc136849572"/>
      <w:r w:rsidRPr="002E118A">
        <w:t xml:space="preserve">Aposentadoria por </w:t>
      </w:r>
      <w:r w:rsidR="0087425A">
        <w:t>I</w:t>
      </w:r>
      <w:r w:rsidRPr="002E118A">
        <w:t xml:space="preserve">nvalidez </w:t>
      </w:r>
      <w:r w:rsidR="0087425A">
        <w:t>P</w:t>
      </w:r>
      <w:r w:rsidRPr="002E118A">
        <w:t>ermanente</w:t>
      </w:r>
      <w:bookmarkEnd w:id="16"/>
    </w:p>
    <w:p w14:paraId="4B295932" w14:textId="2433B5C2" w:rsidR="002A3B9F" w:rsidRPr="00F6685C" w:rsidRDefault="446EFB87" w:rsidP="002A3B9F">
      <w:r>
        <w:t xml:space="preserve">A aposentadoria por invalidez é um benefício devido ao trabalhador permanentemente incapaz de exercer qualquer atividade laborativa e que também não possa ser readaptado em outra função, de acordo com a avaliação da junta médica oficial do Município de </w:t>
      </w:r>
      <w:r w:rsidR="00C57D7F">
        <w:t>Jardim do Seridó</w:t>
      </w:r>
      <w:r>
        <w:t>.</w:t>
      </w:r>
    </w:p>
    <w:p w14:paraId="0C4FB732" w14:textId="3FBC81B8" w:rsidR="002A3B9F" w:rsidRPr="00F6685C" w:rsidRDefault="002A3B9F" w:rsidP="002A3B9F">
      <w:r w:rsidRPr="00F6685C">
        <w:t xml:space="preserve">O benefício é pago enquanto persistir a invalidez e o segurado pode ser reavaliado </w:t>
      </w:r>
      <w:r w:rsidR="00A80FE4" w:rsidRPr="00F6685C">
        <w:t>pel</w:t>
      </w:r>
      <w:r w:rsidR="00F476DA">
        <w:t>o</w:t>
      </w:r>
      <w:r w:rsidR="00A80FE4" w:rsidRPr="00F6685C">
        <w:t xml:space="preserve"> </w:t>
      </w:r>
      <w:r w:rsidR="00C57D7F" w:rsidRPr="00C57D7F">
        <w:t xml:space="preserve">JARDIMPREV </w:t>
      </w:r>
      <w:r w:rsidR="00A80FE4" w:rsidRPr="00F6685C">
        <w:t xml:space="preserve">anualmente até que complete </w:t>
      </w:r>
      <w:r w:rsidR="00A80FE4" w:rsidRPr="00F570DB">
        <w:t>55 (cinquenta e cinco)</w:t>
      </w:r>
      <w:r w:rsidR="00A80FE4" w:rsidRPr="00F6685C">
        <w:t xml:space="preserve"> anos de idade</w:t>
      </w:r>
      <w:r w:rsidRPr="00F6685C">
        <w:t>.</w:t>
      </w:r>
    </w:p>
    <w:p w14:paraId="6933BF72" w14:textId="06A554C5" w:rsidR="00E63547" w:rsidRPr="00F6685C" w:rsidRDefault="446EFB87" w:rsidP="00846D9F">
      <w:r>
        <w:t xml:space="preserve">Inicialmente o segurado será afastado para tratamento de saúde através da perícia médica oficial do Município de </w:t>
      </w:r>
      <w:r w:rsidR="00C57D7F" w:rsidRPr="00C57D7F">
        <w:t>Jardim do Seridó</w:t>
      </w:r>
      <w:r>
        <w:t xml:space="preserve">. Caso a perícia médica constate </w:t>
      </w:r>
      <w:r>
        <w:lastRenderedPageBreak/>
        <w:t>incapacidade permanente para o trabalho, sem possibilidade de readaptação para outra função, a aposentadoria por invalidez será indicada.</w:t>
      </w:r>
    </w:p>
    <w:p w14:paraId="014460CB" w14:textId="77777777" w:rsidR="003718EB" w:rsidRPr="00846D9F" w:rsidRDefault="003718EB" w:rsidP="00846D9F"/>
    <w:p w14:paraId="37420032" w14:textId="77777777" w:rsidR="00850D75" w:rsidRDefault="00850D75" w:rsidP="003718EB">
      <w:pPr>
        <w:pStyle w:val="Ttulo6"/>
      </w:pPr>
      <w:bookmarkStart w:id="17" w:name="_Toc136849573"/>
      <w:r w:rsidRPr="002E118A">
        <w:t>Aposentadoria Compulsória</w:t>
      </w:r>
      <w:bookmarkEnd w:id="17"/>
    </w:p>
    <w:p w14:paraId="7A0E5DB2" w14:textId="77777777" w:rsidR="00E63547" w:rsidRDefault="008E0AB4" w:rsidP="00E63547">
      <w:r w:rsidRPr="008E0AB4">
        <w:t xml:space="preserve">A aposentadoria compulsória é aquela que </w:t>
      </w:r>
      <w:r>
        <w:t xml:space="preserve">ocorre </w:t>
      </w:r>
      <w:r w:rsidRPr="008E0AB4">
        <w:t xml:space="preserve">independentemente da vontade da do servidor público, uma vez que, ao se alcançar a idade determinada, o servidor obrigatoriamente </w:t>
      </w:r>
      <w:r w:rsidR="00307BB5">
        <w:t>é aposentado.</w:t>
      </w:r>
    </w:p>
    <w:p w14:paraId="0974BD4A" w14:textId="00FD783E" w:rsidR="009F4DA2" w:rsidRDefault="00307BB5" w:rsidP="009F4DA2">
      <w:r>
        <w:t xml:space="preserve">Isto é, trata-se de uma </w:t>
      </w:r>
      <w:r w:rsidRPr="00307BB5">
        <w:t xml:space="preserve">imposição legal que obriga o trabalhador a afastar-se </w:t>
      </w:r>
      <w:r>
        <w:t>de seu cargo</w:t>
      </w:r>
      <w:r w:rsidRPr="00307BB5">
        <w:t>.</w:t>
      </w:r>
    </w:p>
    <w:p w14:paraId="25A9F790" w14:textId="77777777" w:rsidR="00C57D7F" w:rsidRPr="009F4DA2" w:rsidRDefault="00C57D7F" w:rsidP="009F4DA2"/>
    <w:p w14:paraId="64C8B42C" w14:textId="77777777" w:rsidR="000E7414" w:rsidRDefault="00850D75" w:rsidP="003718EB">
      <w:pPr>
        <w:pStyle w:val="Ttulo6"/>
      </w:pPr>
      <w:bookmarkStart w:id="18" w:name="_Toc136849574"/>
      <w:r>
        <w:t>Revisão de Aposentadoria</w:t>
      </w:r>
      <w:r w:rsidR="0087425A">
        <w:t xml:space="preserve"> e Pensão</w:t>
      </w:r>
      <w:r w:rsidRPr="002E118A">
        <w:t>.</w:t>
      </w:r>
      <w:bookmarkEnd w:id="18"/>
    </w:p>
    <w:p w14:paraId="02B4D77A" w14:textId="77777777" w:rsidR="000E7414" w:rsidRDefault="000E7414" w:rsidP="005D13C2">
      <w:pPr>
        <w:spacing w:before="240" w:after="240"/>
      </w:pPr>
      <w:r>
        <w:t xml:space="preserve">É o direito do aposentado/pensionista de solicitar novo exame de seu benefício para alterações de fundamentação legal, tempo de serviço/contribuição, isenção de imposto de renda, enquadramento, percentual de anuênio, incorporação de função ou cálculo de provento. Tais revisões poderão ser realizadas em atendimento a requerimento do servidor aposentado/pensionista, por perito ou junta médica nas reavaliações de aposentadorias por invalidez, por </w:t>
      </w:r>
      <w:r w:rsidR="003718EB">
        <w:t>diligência</w:t>
      </w:r>
      <w:r>
        <w:t xml:space="preserve"> dos órgãos de controle ou por determinação judicial.</w:t>
      </w:r>
    </w:p>
    <w:p w14:paraId="6EBB0E7A" w14:textId="77777777" w:rsidR="006F5E2D" w:rsidRPr="00CD5E1B" w:rsidRDefault="006F5E2D" w:rsidP="005D13C2">
      <w:pPr>
        <w:spacing w:before="240" w:after="240"/>
      </w:pPr>
      <w:r w:rsidRPr="00CD5E1B">
        <w:t>Para realização da revisão de aposentadoria/pensão, é necessário o atendimento de ao menos um dos requisitos descritos a seguir:</w:t>
      </w:r>
    </w:p>
    <w:p w14:paraId="19275024" w14:textId="77777777" w:rsidR="006F5E2D" w:rsidRPr="006F5E2D" w:rsidRDefault="006F5E2D" w:rsidP="00FC216E">
      <w:pPr>
        <w:numPr>
          <w:ilvl w:val="0"/>
          <w:numId w:val="10"/>
        </w:numPr>
        <w:spacing w:before="240" w:after="240"/>
      </w:pPr>
      <w:r w:rsidRPr="006F5E2D">
        <w:t>Protocolização de requerimento de revisão pelo interessado ou representante legal;</w:t>
      </w:r>
    </w:p>
    <w:p w14:paraId="143A3C30" w14:textId="77777777" w:rsidR="006F5E2D" w:rsidRPr="006F5E2D" w:rsidRDefault="006F5E2D" w:rsidP="00FC216E">
      <w:pPr>
        <w:numPr>
          <w:ilvl w:val="0"/>
          <w:numId w:val="10"/>
        </w:numPr>
        <w:spacing w:before="240" w:after="240"/>
      </w:pPr>
      <w:r w:rsidRPr="006F5E2D">
        <w:t xml:space="preserve">Emissão de Laudo por perito ou junta </w:t>
      </w:r>
      <w:r w:rsidR="003718EB" w:rsidRPr="006F5E2D">
        <w:t>médica</w:t>
      </w:r>
      <w:r w:rsidRPr="006F5E2D">
        <w:t xml:space="preserve"> </w:t>
      </w:r>
      <w:r w:rsidR="003718EB" w:rsidRPr="006F5E2D">
        <w:t>oficial</w:t>
      </w:r>
      <w:r w:rsidR="003718EB">
        <w:t>,</w:t>
      </w:r>
      <w:r w:rsidRPr="006F5E2D">
        <w:t xml:space="preserve"> comprovando que o servidor é portador de doença especificada em Lei, se for o caso;</w:t>
      </w:r>
    </w:p>
    <w:p w14:paraId="1923BF61" w14:textId="733A9FCE" w:rsidR="006F5E2D" w:rsidRPr="006F5E2D" w:rsidRDefault="003718EB" w:rsidP="00FC216E">
      <w:pPr>
        <w:numPr>
          <w:ilvl w:val="0"/>
          <w:numId w:val="10"/>
        </w:numPr>
        <w:spacing w:before="240" w:after="240"/>
      </w:pPr>
      <w:r w:rsidRPr="006F5E2D">
        <w:t>Diligência</w:t>
      </w:r>
      <w:r w:rsidR="00A80FE4">
        <w:t xml:space="preserve"> emitida </w:t>
      </w:r>
      <w:r w:rsidR="00A80FE4" w:rsidRPr="00F6685C">
        <w:t>pelo TCE</w:t>
      </w:r>
      <w:r w:rsidR="006F5E2D" w:rsidRPr="00F6685C">
        <w:t>, orientando</w:t>
      </w:r>
      <w:r w:rsidR="006F5E2D" w:rsidRPr="006F5E2D">
        <w:t xml:space="preserve"> a alteração da aposentadoria;</w:t>
      </w:r>
    </w:p>
    <w:p w14:paraId="0B7199B9" w14:textId="77777777" w:rsidR="006F5E2D" w:rsidRPr="006F5E2D" w:rsidRDefault="006F5E2D" w:rsidP="00FC216E">
      <w:pPr>
        <w:numPr>
          <w:ilvl w:val="0"/>
          <w:numId w:val="10"/>
        </w:numPr>
        <w:spacing w:before="240" w:after="240"/>
      </w:pPr>
      <w:r w:rsidRPr="006F5E2D">
        <w:t>Determinação judicial para alterar a aposentadoria do servidor.</w:t>
      </w:r>
    </w:p>
    <w:p w14:paraId="20230B80" w14:textId="048B230C" w:rsidR="00C57D7F" w:rsidRDefault="00C57D7F">
      <w:pPr>
        <w:suppressAutoHyphens w:val="0"/>
        <w:spacing w:before="0" w:after="0"/>
        <w:jc w:val="left"/>
      </w:pPr>
      <w:r>
        <w:br w:type="page"/>
      </w:r>
    </w:p>
    <w:p w14:paraId="68CC4961" w14:textId="77777777" w:rsidR="006E6227" w:rsidRDefault="006E6227" w:rsidP="005D13C2">
      <w:pPr>
        <w:spacing w:before="240" w:after="240"/>
      </w:pPr>
    </w:p>
    <w:p w14:paraId="7B7CF74D" w14:textId="77777777" w:rsidR="006E6227" w:rsidRPr="003D533A" w:rsidRDefault="006E6227" w:rsidP="003D533A">
      <w:pPr>
        <w:pStyle w:val="Ttulo1"/>
      </w:pPr>
      <w:bookmarkStart w:id="19" w:name="_Toc136849575"/>
      <w:r w:rsidRPr="003D533A">
        <w:t>PROCESSOS</w:t>
      </w:r>
      <w:bookmarkEnd w:id="19"/>
    </w:p>
    <w:p w14:paraId="042841F5" w14:textId="6DA478A5" w:rsidR="00456009" w:rsidRPr="00456009" w:rsidRDefault="00456009" w:rsidP="00456009">
      <w:pPr>
        <w:spacing w:before="240" w:after="240"/>
      </w:pPr>
      <w:r>
        <w:t>Destacamos no presente item os procedimentos a serem seguidos a rigor pelo</w:t>
      </w:r>
      <w:r w:rsidR="003D533A">
        <w:t xml:space="preserve"> </w:t>
      </w:r>
      <w:r w:rsidR="00C57D7F" w:rsidRPr="00C57D7F">
        <w:t>JARDIMPREV</w:t>
      </w:r>
      <w:r w:rsidRPr="00C57D7F">
        <w:t>:</w:t>
      </w:r>
    </w:p>
    <w:p w14:paraId="17770695" w14:textId="77777777" w:rsidR="00456009" w:rsidRPr="002913AB" w:rsidRDefault="00456009" w:rsidP="005D13C2">
      <w:pPr>
        <w:spacing w:before="240" w:after="240"/>
      </w:pPr>
    </w:p>
    <w:p w14:paraId="4C444CE8" w14:textId="77777777" w:rsidR="00456009" w:rsidRPr="00C80ECB" w:rsidRDefault="00456009" w:rsidP="00FB4109">
      <w:pPr>
        <w:pStyle w:val="Ttulo6"/>
      </w:pPr>
      <w:bookmarkStart w:id="20" w:name="_Toc136849576"/>
      <w:r w:rsidRPr="00C80ECB">
        <w:t>Aposentadoria Voluntária</w:t>
      </w:r>
      <w:bookmarkEnd w:id="20"/>
    </w:p>
    <w:p w14:paraId="734744C2" w14:textId="77777777" w:rsidR="005442B2" w:rsidRDefault="005442B2" w:rsidP="005442B2">
      <w:r w:rsidRPr="005442B2">
        <w:t>A presente instrução, visa esclarecer e orientar a concessão de aposentadoria por voluntária.</w:t>
      </w:r>
    </w:p>
    <w:p w14:paraId="13ECF712" w14:textId="77777777" w:rsidR="00E035A1" w:rsidRPr="005442B2" w:rsidRDefault="00E035A1" w:rsidP="005442B2">
      <w:pPr>
        <w:rPr>
          <w:highlight w:val="red"/>
        </w:rPr>
      </w:pPr>
    </w:p>
    <w:p w14:paraId="7E3805F9" w14:textId="77777777" w:rsidR="00CE648C" w:rsidRDefault="00CE648C" w:rsidP="00CE648C">
      <w:r>
        <w:t>I. O servidor comparece ao JARDIMPREV para solicitar a simulação de aposentadoria, apresentando toda a documentação exigida.</w:t>
      </w:r>
    </w:p>
    <w:p w14:paraId="464A0E07" w14:textId="77777777" w:rsidR="00CE648C" w:rsidRDefault="00CE648C" w:rsidP="00CE648C"/>
    <w:p w14:paraId="22090407" w14:textId="77777777" w:rsidR="00CE648C" w:rsidRDefault="00CE648C" w:rsidP="00CE648C">
      <w:r>
        <w:t>II. De posse da documentação, o JARDIMPREV realiza a análise preliminar.</w:t>
      </w:r>
    </w:p>
    <w:p w14:paraId="4EEC4015" w14:textId="77777777" w:rsidR="00CE648C" w:rsidRDefault="00CE648C" w:rsidP="00CE648C"/>
    <w:p w14:paraId="586340AA" w14:textId="77777777" w:rsidR="00CE648C" w:rsidRDefault="00CE648C" w:rsidP="00CE648C">
      <w:r>
        <w:t>III. Os dados informados são inseridos no sistema de gestão previdenciária para execução da simulação.</w:t>
      </w:r>
    </w:p>
    <w:p w14:paraId="72B4AE32" w14:textId="77777777" w:rsidR="00CE648C" w:rsidRDefault="00CE648C" w:rsidP="00CE648C"/>
    <w:p w14:paraId="188B9859" w14:textId="77777777" w:rsidR="00CE648C" w:rsidRDefault="00CE648C" w:rsidP="00CE648C">
      <w:r>
        <w:t>IV. Após a simulação, o sistema emite o resultado da análise, podendo ser:</w:t>
      </w:r>
    </w:p>
    <w:p w14:paraId="3E603C43" w14:textId="77777777" w:rsidR="00CE648C" w:rsidRDefault="00CE648C" w:rsidP="00CE648C">
      <w:r>
        <w:t>Negativo: o JARDIMPREV comunica o servidor sobre a impossibilidade de concessão no momento;</w:t>
      </w:r>
    </w:p>
    <w:p w14:paraId="0CF4BD72" w14:textId="77777777" w:rsidR="00CE648C" w:rsidRDefault="00CE648C" w:rsidP="00CE648C">
      <w:r>
        <w:t>Positivo: é efetuada a abertura do processo de aposentadoria.</w:t>
      </w:r>
    </w:p>
    <w:p w14:paraId="24146F7E" w14:textId="77777777" w:rsidR="00CE648C" w:rsidRDefault="00CE648C" w:rsidP="00CE648C"/>
    <w:p w14:paraId="3F060DA4" w14:textId="77777777" w:rsidR="00CE648C" w:rsidRDefault="00CE648C" w:rsidP="00CE648C">
      <w:r>
        <w:t>V. Com a abertura do processo, é emitido o requerimento de aposentadoria.</w:t>
      </w:r>
    </w:p>
    <w:p w14:paraId="66461063" w14:textId="77777777" w:rsidR="00CE648C" w:rsidRDefault="00CE648C" w:rsidP="00CE648C"/>
    <w:p w14:paraId="28EF8E91" w14:textId="77777777" w:rsidR="00CE648C" w:rsidRDefault="00CE648C" w:rsidP="00CE648C">
      <w:r>
        <w:t>VI. Em seguida, é realizado o cálculo do benefício.</w:t>
      </w:r>
    </w:p>
    <w:p w14:paraId="093D1A09" w14:textId="77777777" w:rsidR="00CE648C" w:rsidRDefault="00CE648C" w:rsidP="00CE648C"/>
    <w:p w14:paraId="081C7815" w14:textId="77777777" w:rsidR="00CE648C" w:rsidRDefault="00CE648C" w:rsidP="00CE648C">
      <w:r>
        <w:t>VII. O processo é encaminhado à Assessoria Jurídica.</w:t>
      </w:r>
    </w:p>
    <w:p w14:paraId="47376292" w14:textId="77777777" w:rsidR="00CE648C" w:rsidRDefault="00CE648C" w:rsidP="00CE648C"/>
    <w:p w14:paraId="32CD4392" w14:textId="77777777" w:rsidR="00CE648C" w:rsidRDefault="00CE648C" w:rsidP="00CE648C">
      <w:r>
        <w:t>VIII. A Assessoria Jurídica emite Parecer Jurídico, podendo ser:</w:t>
      </w:r>
    </w:p>
    <w:p w14:paraId="07A60B4A" w14:textId="77777777" w:rsidR="00CE648C" w:rsidRDefault="00CE648C" w:rsidP="00CE648C">
      <w:r>
        <w:t>Desfavorável: o servidor é formalmente comunicado da decisão;</w:t>
      </w:r>
    </w:p>
    <w:p w14:paraId="080BC1CB" w14:textId="77777777" w:rsidR="00CE648C" w:rsidRDefault="00CE648C" w:rsidP="00CE648C">
      <w:r>
        <w:lastRenderedPageBreak/>
        <w:t>Favorável: o Controle Interno emite parecer declarando-se favorável à concessão da aposentadoria.</w:t>
      </w:r>
    </w:p>
    <w:p w14:paraId="46164D28" w14:textId="77777777" w:rsidR="00CE648C" w:rsidRDefault="00CE648C" w:rsidP="00CE648C"/>
    <w:p w14:paraId="609ACB26" w14:textId="77777777" w:rsidR="00CE648C" w:rsidRDefault="00CE648C" w:rsidP="00CE648C">
      <w:r>
        <w:t>IX. O JARDIMPREV publica no Diário Oficial a Portaria de Concessão.</w:t>
      </w:r>
    </w:p>
    <w:p w14:paraId="2D7065EB" w14:textId="77777777" w:rsidR="00CE648C" w:rsidRDefault="00CE648C" w:rsidP="00CE648C"/>
    <w:p w14:paraId="4C02BE8A" w14:textId="77777777" w:rsidR="00CE648C" w:rsidRDefault="00CE648C" w:rsidP="00CE648C">
      <w:r>
        <w:t>X. É anexado ao processo o primeiro contracheque do benefício concedido.</w:t>
      </w:r>
    </w:p>
    <w:p w14:paraId="205489A1" w14:textId="77777777" w:rsidR="00CE648C" w:rsidRDefault="00CE648C" w:rsidP="00CE648C"/>
    <w:p w14:paraId="6630A2A1" w14:textId="77777777" w:rsidR="00CE648C" w:rsidRDefault="00CE648C" w:rsidP="00CE648C">
      <w:r>
        <w:t>XI. O processo é então enviado ao Tribunal de Contas do Estado do Rio Grande do Norte (TCE-RN).</w:t>
      </w:r>
    </w:p>
    <w:p w14:paraId="72DBDCB7" w14:textId="77777777" w:rsidR="00CE648C" w:rsidRDefault="00CE648C" w:rsidP="00CE648C"/>
    <w:p w14:paraId="77AF5DB3" w14:textId="77777777" w:rsidR="00CE648C" w:rsidRDefault="00CE648C" w:rsidP="00CE648C">
      <w:r>
        <w:t>XII. O TCE-RN realiza a análise e julgamento do processo, podendo emitir as seguintes decisões:</w:t>
      </w:r>
    </w:p>
    <w:p w14:paraId="1DAA9ABC" w14:textId="77777777" w:rsidR="00CE648C" w:rsidRDefault="00CE648C" w:rsidP="00CE648C">
      <w:r>
        <w:t>Ilegalidade: deverá ser instaurado novo procedimento, com a reunião de documentos para abertura de processo de revisão de aposentadoria;</w:t>
      </w:r>
    </w:p>
    <w:p w14:paraId="34FED7C5" w14:textId="77777777" w:rsidR="00CE648C" w:rsidRDefault="00CE648C" w:rsidP="00CE648C">
      <w:r>
        <w:t>Diligência: o processo entra em revisão, podendo haver solicitação de documentos complementares;</w:t>
      </w:r>
    </w:p>
    <w:p w14:paraId="30C7DF0E" w14:textId="2FA86042" w:rsidR="007026B1" w:rsidRPr="00A301ED" w:rsidRDefault="00CE648C" w:rsidP="00CE648C">
      <w:r>
        <w:t>Homologação: em caso de decisão homologada, a Coordenadoria de Benefícios solicita a Certidão de Homologação do processo junto ao TCE-RN, para fins de Compensação Previdenciária (COMPREV).</w:t>
      </w:r>
    </w:p>
    <w:p w14:paraId="3C7A0E4B" w14:textId="29A034BB" w:rsidR="00C57D7F" w:rsidRDefault="00C57D7F">
      <w:pPr>
        <w:suppressAutoHyphens w:val="0"/>
        <w:spacing w:before="0" w:after="0"/>
        <w:jc w:val="left"/>
      </w:pPr>
      <w:r>
        <w:br w:type="page"/>
      </w:r>
    </w:p>
    <w:p w14:paraId="0213A1C2" w14:textId="77777777" w:rsidR="002E28D3" w:rsidRDefault="002E28D3" w:rsidP="002E28D3"/>
    <w:p w14:paraId="0C266CE2" w14:textId="77777777" w:rsidR="009124D4" w:rsidRPr="00C80ECB" w:rsidRDefault="009124D4" w:rsidP="009124D4">
      <w:pPr>
        <w:pStyle w:val="Ttulo6"/>
      </w:pPr>
      <w:bookmarkStart w:id="21" w:name="_Toc136849577"/>
      <w:r w:rsidRPr="00C80ECB">
        <w:t>Pensão por Morte</w:t>
      </w:r>
      <w:bookmarkEnd w:id="21"/>
    </w:p>
    <w:p w14:paraId="5ADE5406" w14:textId="79266902" w:rsidR="005A3203" w:rsidRDefault="00B47D3E" w:rsidP="005A3203">
      <w:r w:rsidRPr="00B47D3E">
        <w:t>A presente instrução, visa esclarecer e orientar a concessão da pensão por morte.</w:t>
      </w:r>
    </w:p>
    <w:p w14:paraId="17F64D5B" w14:textId="77777777" w:rsidR="00E035A1" w:rsidRDefault="00E035A1" w:rsidP="005A3203">
      <w:pPr>
        <w:rPr>
          <w:highlight w:val="red"/>
        </w:rPr>
      </w:pPr>
    </w:p>
    <w:p w14:paraId="65F747F4" w14:textId="384EC722" w:rsidR="009E1CA6" w:rsidRDefault="00755EA0" w:rsidP="009E1CA6">
      <w:r>
        <w:t>I.</w:t>
      </w:r>
      <w:r w:rsidR="009E1CA6">
        <w:tab/>
        <w:t xml:space="preserve">O </w:t>
      </w:r>
      <w:r w:rsidR="00F65F79">
        <w:t>dependente</w:t>
      </w:r>
      <w:r w:rsidR="009E1CA6">
        <w:t xml:space="preserve"> comparece ao JARDIMPREV apresentando toda a documentação exigida;</w:t>
      </w:r>
    </w:p>
    <w:p w14:paraId="5A905BB1" w14:textId="77777777" w:rsidR="009E1CA6" w:rsidRDefault="009E1CA6" w:rsidP="009E1CA6"/>
    <w:p w14:paraId="6F1A7F66" w14:textId="71E896DE" w:rsidR="009E1CA6" w:rsidRDefault="00755EA0" w:rsidP="009E1CA6">
      <w:r>
        <w:t>II.</w:t>
      </w:r>
      <w:r w:rsidR="009E1CA6">
        <w:tab/>
        <w:t>De posse da documentação, o JARDIMPREV realiza a análise preliminar;</w:t>
      </w:r>
    </w:p>
    <w:p w14:paraId="66964DAF" w14:textId="77777777" w:rsidR="009E1CA6" w:rsidRDefault="009E1CA6" w:rsidP="009E1CA6"/>
    <w:p w14:paraId="2F2F267D" w14:textId="3BD30AB6" w:rsidR="009E1CA6" w:rsidRDefault="00755EA0" w:rsidP="009E1CA6">
      <w:r>
        <w:t>III.</w:t>
      </w:r>
      <w:r w:rsidR="009E1CA6">
        <w:tab/>
      </w:r>
      <w:bookmarkStart w:id="22" w:name="_Hlk211350232"/>
      <w:r w:rsidR="0056567F" w:rsidRPr="0056567F">
        <w:t>Os dados informados são inseridos no sistema de gestão previdenciária para execução da simulação;</w:t>
      </w:r>
      <w:bookmarkEnd w:id="22"/>
    </w:p>
    <w:p w14:paraId="3EE4632D" w14:textId="77777777" w:rsidR="009E1CA6" w:rsidRDefault="009E1CA6" w:rsidP="009E1CA6"/>
    <w:p w14:paraId="5ABD800D" w14:textId="5BA2D4E1" w:rsidR="009E1CA6" w:rsidRDefault="00755EA0" w:rsidP="009E1CA6">
      <w:r>
        <w:t>IV.</w:t>
      </w:r>
      <w:r w:rsidR="009E1CA6">
        <w:tab/>
        <w:t>Após a simulação, o sistema emite o resultado da análise:</w:t>
      </w:r>
    </w:p>
    <w:p w14:paraId="32E6503C" w14:textId="4354DF71" w:rsidR="009E1CA6" w:rsidRDefault="009E1CA6" w:rsidP="009E1CA6">
      <w:r>
        <w:t xml:space="preserve">Negativo: o JARDIMPREV comunica o </w:t>
      </w:r>
      <w:r w:rsidR="0003569B">
        <w:t>dependente</w:t>
      </w:r>
      <w:r>
        <w:t xml:space="preserve"> sobre a impossibilidade de concessão no momento;</w:t>
      </w:r>
    </w:p>
    <w:p w14:paraId="48A0DBA6" w14:textId="5D04BC4A" w:rsidR="009E1CA6" w:rsidRDefault="009E1CA6" w:rsidP="009E1CA6">
      <w:r>
        <w:t xml:space="preserve">Positivo: é efetuada a abertura do processo de </w:t>
      </w:r>
      <w:r w:rsidR="00A52010">
        <w:t>pensão</w:t>
      </w:r>
      <w:r>
        <w:t>;</w:t>
      </w:r>
    </w:p>
    <w:p w14:paraId="5E173E94" w14:textId="77777777" w:rsidR="009E1CA6" w:rsidRDefault="009E1CA6" w:rsidP="009E1CA6"/>
    <w:p w14:paraId="3CC89459" w14:textId="014FCA12" w:rsidR="009E1CA6" w:rsidRDefault="00755EA0" w:rsidP="009E1CA6">
      <w:r>
        <w:t>V.</w:t>
      </w:r>
      <w:r w:rsidR="009E1CA6">
        <w:tab/>
        <w:t xml:space="preserve">Com a abertura do processo, é emitido o requerimento de </w:t>
      </w:r>
      <w:r w:rsidR="00A52010">
        <w:t>pensão</w:t>
      </w:r>
      <w:r w:rsidR="009E1CA6">
        <w:t>;</w:t>
      </w:r>
    </w:p>
    <w:p w14:paraId="75EFF957" w14:textId="77777777" w:rsidR="009E1CA6" w:rsidRDefault="009E1CA6" w:rsidP="009E1CA6"/>
    <w:p w14:paraId="123D64BC" w14:textId="5E6A8533" w:rsidR="009E1CA6" w:rsidRDefault="00755EA0" w:rsidP="009E1CA6">
      <w:r>
        <w:t>VI.</w:t>
      </w:r>
      <w:r w:rsidR="009E1CA6">
        <w:tab/>
        <w:t>Em seguida, é realizado o cálculo do benefício;</w:t>
      </w:r>
    </w:p>
    <w:p w14:paraId="584E49F3" w14:textId="77777777" w:rsidR="009E1CA6" w:rsidRDefault="009E1CA6" w:rsidP="009E1CA6"/>
    <w:p w14:paraId="4E77DE52" w14:textId="3C1EDCF1" w:rsidR="009E1CA6" w:rsidRDefault="00755EA0" w:rsidP="009E1CA6">
      <w:r>
        <w:t>VII.</w:t>
      </w:r>
      <w:r w:rsidR="009E1CA6">
        <w:tab/>
        <w:t>O processo é encaminhado à Assessoria Jurídica;</w:t>
      </w:r>
    </w:p>
    <w:p w14:paraId="6798D0F8" w14:textId="77777777" w:rsidR="009E1CA6" w:rsidRDefault="009E1CA6" w:rsidP="009E1CA6"/>
    <w:p w14:paraId="6C95AA7C" w14:textId="78C7B0C0" w:rsidR="009E1CA6" w:rsidRDefault="00755EA0" w:rsidP="009E1CA6">
      <w:r>
        <w:t>VIII</w:t>
      </w:r>
      <w:r w:rsidR="009E1CA6">
        <w:t>.</w:t>
      </w:r>
      <w:r w:rsidR="009E1CA6">
        <w:tab/>
        <w:t xml:space="preserve">A Assessoria Jurídica emite Parecer Jurídico, podendo ser: </w:t>
      </w:r>
    </w:p>
    <w:p w14:paraId="44BA4292" w14:textId="6616329A" w:rsidR="009E1CA6" w:rsidRDefault="009E1CA6" w:rsidP="009E1CA6">
      <w:r>
        <w:t xml:space="preserve">Desfavorável: o </w:t>
      </w:r>
      <w:r w:rsidR="00C9081D">
        <w:t>dependente</w:t>
      </w:r>
      <w:r>
        <w:t xml:space="preserve"> é formalmente comunicado da decisão;</w:t>
      </w:r>
    </w:p>
    <w:p w14:paraId="3898A7B1" w14:textId="52A16CA0" w:rsidR="009E1CA6" w:rsidRDefault="009E1CA6" w:rsidP="009E1CA6">
      <w:r>
        <w:t xml:space="preserve">Favorável: o Controle Interno emite parecer declarando-se favorável à concessão da </w:t>
      </w:r>
      <w:r w:rsidR="00D313EC">
        <w:t>pensão</w:t>
      </w:r>
      <w:r>
        <w:t>;</w:t>
      </w:r>
    </w:p>
    <w:p w14:paraId="5366042C" w14:textId="77777777" w:rsidR="009E1CA6" w:rsidRDefault="009E1CA6" w:rsidP="009E1CA6"/>
    <w:p w14:paraId="0BBAE1C8" w14:textId="35842BF3" w:rsidR="009E1CA6" w:rsidRDefault="00755EA0" w:rsidP="009E1CA6">
      <w:r>
        <w:t>IX</w:t>
      </w:r>
      <w:r w:rsidR="009E1CA6">
        <w:t>.</w:t>
      </w:r>
      <w:r w:rsidR="009E1CA6">
        <w:tab/>
        <w:t>O JARDIMPREV publica no Diário Oficial a Portaria de Concessão;</w:t>
      </w:r>
    </w:p>
    <w:p w14:paraId="1B74684F" w14:textId="77777777" w:rsidR="009E1CA6" w:rsidRDefault="009E1CA6" w:rsidP="009E1CA6"/>
    <w:p w14:paraId="5BD27072" w14:textId="6B162DD7" w:rsidR="009E1CA6" w:rsidRDefault="00755EA0" w:rsidP="009E1CA6">
      <w:r>
        <w:t>X.</w:t>
      </w:r>
      <w:r w:rsidR="009E1CA6">
        <w:tab/>
        <w:t>É anexado ao processo o primeiro contracheque do benefício concedido;</w:t>
      </w:r>
    </w:p>
    <w:p w14:paraId="3330A5C6" w14:textId="77777777" w:rsidR="009E1CA6" w:rsidRDefault="009E1CA6" w:rsidP="009E1CA6"/>
    <w:p w14:paraId="6C546708" w14:textId="5E363571" w:rsidR="009E1CA6" w:rsidRDefault="00755EA0" w:rsidP="009E1CA6">
      <w:r>
        <w:t>XI.</w:t>
      </w:r>
      <w:r w:rsidR="009E1CA6">
        <w:tab/>
        <w:t>O processo é então enviado ao Tribunal de Contas do Estado do Rio Grande do Norte (TCE-RN)</w:t>
      </w:r>
    </w:p>
    <w:p w14:paraId="7D019065" w14:textId="77777777" w:rsidR="009E1CA6" w:rsidRDefault="009E1CA6" w:rsidP="009E1CA6"/>
    <w:p w14:paraId="400D6183" w14:textId="675F0EBC" w:rsidR="009E1CA6" w:rsidRDefault="00755EA0" w:rsidP="009E1CA6">
      <w:r>
        <w:t>XII.</w:t>
      </w:r>
      <w:r w:rsidR="009E1CA6">
        <w:tab/>
        <w:t>O TCE-RN realiza a análise e julgamento do processo, podendo emitir as seguintes decisões:</w:t>
      </w:r>
    </w:p>
    <w:p w14:paraId="5C62AAF1" w14:textId="77777777" w:rsidR="009E1CA6" w:rsidRDefault="009E1CA6" w:rsidP="009E1CA6">
      <w:r>
        <w:t>Ilegalidade: deverá ser instaurado novo procedimento, com a reunião de documentos para abertura de processo de revisão de aposentadoria;</w:t>
      </w:r>
    </w:p>
    <w:p w14:paraId="5044BCE9" w14:textId="77777777" w:rsidR="009E1CA6" w:rsidRDefault="009E1CA6" w:rsidP="009E1CA6">
      <w:r>
        <w:t>Diligência: o processo entra em revisão, podendo haver solicitação de documentos complementares;</w:t>
      </w:r>
    </w:p>
    <w:p w14:paraId="3AEEDE24" w14:textId="78101CEB" w:rsidR="009E1CA6" w:rsidRPr="009E1CA6" w:rsidRDefault="009E1CA6" w:rsidP="009E1CA6">
      <w:pPr>
        <w:rPr>
          <w:highlight w:val="red"/>
        </w:rPr>
      </w:pPr>
      <w:r>
        <w:t>Homologação: em caso de decisão homologada, a Coordenadoria de Benefícios solicita a Certidão de Homologação do processo junto ao TCE-RN, para fins de Compensação Previdenciária (COMPREV).</w:t>
      </w:r>
    </w:p>
    <w:p w14:paraId="5B2A0A88" w14:textId="76E2EB2E" w:rsidR="00072CEA" w:rsidRDefault="00072CEA">
      <w:pPr>
        <w:suppressAutoHyphens w:val="0"/>
        <w:spacing w:before="0" w:after="0"/>
        <w:jc w:val="left"/>
        <w:rPr>
          <w:highlight w:val="yellow"/>
        </w:rPr>
      </w:pPr>
      <w:r>
        <w:rPr>
          <w:highlight w:val="yellow"/>
        </w:rPr>
        <w:br w:type="page"/>
      </w:r>
    </w:p>
    <w:p w14:paraId="7A653380" w14:textId="77777777" w:rsidR="00072CEA" w:rsidRPr="005A3203" w:rsidRDefault="00072CEA" w:rsidP="005A3203">
      <w:pPr>
        <w:rPr>
          <w:highlight w:val="yellow"/>
        </w:rPr>
      </w:pPr>
    </w:p>
    <w:p w14:paraId="0285D487" w14:textId="77777777" w:rsidR="00680398" w:rsidRPr="00C80ECB" w:rsidRDefault="00680398" w:rsidP="00680398">
      <w:pPr>
        <w:pStyle w:val="Ttulo6"/>
      </w:pPr>
      <w:bookmarkStart w:id="23" w:name="_Toc136849578"/>
      <w:r w:rsidRPr="00C80ECB">
        <w:t>Aposentadoria Compulsória</w:t>
      </w:r>
      <w:bookmarkEnd w:id="23"/>
    </w:p>
    <w:p w14:paraId="63370121" w14:textId="77777777" w:rsidR="0029452A" w:rsidRDefault="0029452A" w:rsidP="0029452A">
      <w:r>
        <w:t>A presente instrução, visa esclarecer e orientar a concessão de aposentadoria compulsória.</w:t>
      </w:r>
      <w:bookmarkStart w:id="24" w:name="_Hlk211350705"/>
    </w:p>
    <w:p w14:paraId="4C12D48A" w14:textId="77777777" w:rsidR="00E035A1" w:rsidRDefault="00E035A1" w:rsidP="0029452A"/>
    <w:p w14:paraId="1772DD5A" w14:textId="77777777" w:rsidR="0001069A" w:rsidRDefault="0001069A" w:rsidP="0001069A">
      <w:r>
        <w:t>I. O Ente Federativo realiza a abertura do processo de aposentadoria.</w:t>
      </w:r>
    </w:p>
    <w:p w14:paraId="2CA2878F" w14:textId="77777777" w:rsidR="0001069A" w:rsidRDefault="0001069A" w:rsidP="0001069A"/>
    <w:p w14:paraId="723745D3" w14:textId="77777777" w:rsidR="0001069A" w:rsidRDefault="0001069A" w:rsidP="0001069A">
      <w:r>
        <w:t>II. O JARDIMPREV analisa as documentações enviadas.</w:t>
      </w:r>
    </w:p>
    <w:p w14:paraId="4D7E976D" w14:textId="77777777" w:rsidR="0001069A" w:rsidRDefault="0001069A" w:rsidP="0001069A"/>
    <w:p w14:paraId="0C842078" w14:textId="77777777" w:rsidR="0001069A" w:rsidRDefault="0001069A" w:rsidP="0001069A">
      <w:r>
        <w:t>III. Os dados informados são inseridos no sistema de gestão previdenciária para execução da simulação.</w:t>
      </w:r>
    </w:p>
    <w:p w14:paraId="43DE5656" w14:textId="77777777" w:rsidR="0001069A" w:rsidRDefault="0001069A" w:rsidP="0001069A"/>
    <w:p w14:paraId="43A30AAB" w14:textId="77777777" w:rsidR="0001069A" w:rsidRDefault="0001069A" w:rsidP="0001069A">
      <w:r>
        <w:t>IV. Após a simulação, o sistema emite o resultado da análise, podendo ser:</w:t>
      </w:r>
    </w:p>
    <w:p w14:paraId="60DD0B66" w14:textId="77777777" w:rsidR="0001069A" w:rsidRDefault="0001069A" w:rsidP="0001069A">
      <w:r>
        <w:t>Negativo: o JARDIMPREV solicita ao Ente Federativo o reenvio dos documentos;</w:t>
      </w:r>
    </w:p>
    <w:p w14:paraId="1B0B3A9F" w14:textId="77777777" w:rsidR="0001069A" w:rsidRDefault="0001069A" w:rsidP="0001069A">
      <w:r>
        <w:t>Positivo: é efetuada a abertura do processo de aposentadoria.</w:t>
      </w:r>
    </w:p>
    <w:p w14:paraId="18D4B530" w14:textId="77777777" w:rsidR="0001069A" w:rsidRDefault="0001069A" w:rsidP="0001069A"/>
    <w:p w14:paraId="3337BA98" w14:textId="77777777" w:rsidR="0001069A" w:rsidRDefault="0001069A" w:rsidP="0001069A">
      <w:r>
        <w:t>V. Com a abertura do processo, é emitido o requerimento de aposentadoria.</w:t>
      </w:r>
    </w:p>
    <w:p w14:paraId="7BFE2FFB" w14:textId="77777777" w:rsidR="0001069A" w:rsidRDefault="0001069A" w:rsidP="0001069A"/>
    <w:p w14:paraId="6183BD6C" w14:textId="77777777" w:rsidR="0001069A" w:rsidRDefault="0001069A" w:rsidP="0001069A">
      <w:r>
        <w:t>VI. Em seguida, é realizado o cálculo do benefício.</w:t>
      </w:r>
    </w:p>
    <w:p w14:paraId="1606C136" w14:textId="77777777" w:rsidR="0001069A" w:rsidRDefault="0001069A" w:rsidP="0001069A"/>
    <w:p w14:paraId="1C2EFA74" w14:textId="77777777" w:rsidR="0001069A" w:rsidRDefault="0001069A" w:rsidP="0001069A">
      <w:r>
        <w:t>VII. O processo é encaminhado à Assessoria Jurídica.</w:t>
      </w:r>
    </w:p>
    <w:p w14:paraId="514AF2B4" w14:textId="77777777" w:rsidR="0001069A" w:rsidRDefault="0001069A" w:rsidP="0001069A"/>
    <w:p w14:paraId="434DD6EE" w14:textId="77777777" w:rsidR="0001069A" w:rsidRDefault="0001069A" w:rsidP="0001069A">
      <w:r>
        <w:t>VIII. A Assessoria Jurídica emite Parecer Jurídico, podendo ser:</w:t>
      </w:r>
    </w:p>
    <w:p w14:paraId="1C3B45C0" w14:textId="77777777" w:rsidR="0001069A" w:rsidRDefault="0001069A" w:rsidP="0001069A">
      <w:r>
        <w:t>Desfavorável: o servidor é formalmente comunicado da decisão;</w:t>
      </w:r>
    </w:p>
    <w:p w14:paraId="28EF8FB2" w14:textId="77777777" w:rsidR="0001069A" w:rsidRDefault="0001069A" w:rsidP="0001069A">
      <w:r>
        <w:t>Favorável: o Controle Interno emite parecer declarando-se favorável à concessão da aposentadoria.</w:t>
      </w:r>
    </w:p>
    <w:p w14:paraId="09687B4E" w14:textId="77777777" w:rsidR="0001069A" w:rsidRDefault="0001069A" w:rsidP="0001069A"/>
    <w:p w14:paraId="084F186F" w14:textId="77777777" w:rsidR="0001069A" w:rsidRDefault="0001069A" w:rsidP="0001069A">
      <w:r>
        <w:t>IX. O JARDIMPREV publica no Diário Oficial a Portaria de Concessão.</w:t>
      </w:r>
    </w:p>
    <w:p w14:paraId="5D691D89" w14:textId="77777777" w:rsidR="0001069A" w:rsidRDefault="0001069A" w:rsidP="0001069A"/>
    <w:p w14:paraId="249EE7FD" w14:textId="77777777" w:rsidR="0001069A" w:rsidRDefault="0001069A" w:rsidP="0001069A">
      <w:r>
        <w:t>X. É anexado ao processo o primeiro contracheque do benefício concedido.</w:t>
      </w:r>
    </w:p>
    <w:p w14:paraId="7F3698DE" w14:textId="77777777" w:rsidR="0001069A" w:rsidRDefault="0001069A" w:rsidP="0001069A"/>
    <w:p w14:paraId="6C93732F" w14:textId="77777777" w:rsidR="0001069A" w:rsidRDefault="0001069A" w:rsidP="0001069A">
      <w:r>
        <w:lastRenderedPageBreak/>
        <w:t>XI. O processo é enviado ao Tribunal de Contas do Estado do Rio Grande do Norte (TCE-RN).</w:t>
      </w:r>
    </w:p>
    <w:p w14:paraId="6FB6B9B3" w14:textId="77777777" w:rsidR="0001069A" w:rsidRDefault="0001069A" w:rsidP="0001069A"/>
    <w:p w14:paraId="4FFEE9F5" w14:textId="77777777" w:rsidR="0001069A" w:rsidRDefault="0001069A" w:rsidP="0001069A">
      <w:r>
        <w:t>XII. O TCE-RN realiza a análise e julgamento do processo, podendo emitir as seguintes decisões:</w:t>
      </w:r>
    </w:p>
    <w:p w14:paraId="0162456F" w14:textId="77777777" w:rsidR="0001069A" w:rsidRDefault="0001069A" w:rsidP="0001069A">
      <w:r>
        <w:t>Ilegalidade: deverá ser instaurado novo procedimento, com a reunião de documentos para abertura de processo de revisão de aposentadoria;</w:t>
      </w:r>
    </w:p>
    <w:p w14:paraId="320E563E" w14:textId="77777777" w:rsidR="0001069A" w:rsidRDefault="0001069A" w:rsidP="0001069A">
      <w:r>
        <w:t>Diligência: o processo entra em revisão, podendo haver solicitação de documentos complementares;</w:t>
      </w:r>
    </w:p>
    <w:p w14:paraId="289F833F" w14:textId="6B0F54B9" w:rsidR="00D90841" w:rsidRDefault="0001069A" w:rsidP="0001069A">
      <w:r>
        <w:t>Homologação: em caso de decisão homologada, a Coordenadoria de Benefícios solicita a Certidão de Homologação junto ao TCE-RN, para fins de Compensação Previdenciária (COMPREV).</w:t>
      </w:r>
    </w:p>
    <w:bookmarkEnd w:id="24"/>
    <w:p w14:paraId="1886B682" w14:textId="77777777" w:rsidR="00020C70" w:rsidRPr="006D2E70" w:rsidRDefault="00020C70" w:rsidP="00FC40EF">
      <w:pPr>
        <w:ind w:left="720"/>
      </w:pPr>
    </w:p>
    <w:p w14:paraId="13A5A2A4" w14:textId="2738DA76" w:rsidR="002E28D3" w:rsidRPr="002E28D3" w:rsidRDefault="00D313EC" w:rsidP="00FC40EF">
      <w:pPr>
        <w:suppressAutoHyphens w:val="0"/>
        <w:spacing w:before="0" w:after="0"/>
        <w:jc w:val="left"/>
        <w:rPr>
          <w:highlight w:val="yellow"/>
        </w:rPr>
      </w:pPr>
      <w:r>
        <w:rPr>
          <w:highlight w:val="yellow"/>
        </w:rPr>
        <w:br w:type="page"/>
      </w:r>
    </w:p>
    <w:p w14:paraId="51989BD2" w14:textId="24A3CD8D" w:rsidR="00EB3748" w:rsidRDefault="00EB3748" w:rsidP="002E28D3"/>
    <w:p w14:paraId="669EB475" w14:textId="77777777" w:rsidR="00680398" w:rsidRPr="00C80ECB" w:rsidRDefault="00680398" w:rsidP="00680398">
      <w:pPr>
        <w:pStyle w:val="Ttulo6"/>
      </w:pPr>
      <w:bookmarkStart w:id="25" w:name="_Toc136849579"/>
      <w:r w:rsidRPr="00C80ECB">
        <w:t xml:space="preserve">Aposentadoria por </w:t>
      </w:r>
      <w:r w:rsidR="00406064" w:rsidRPr="00C80ECB">
        <w:t>Incapacidade Permanente</w:t>
      </w:r>
      <w:bookmarkEnd w:id="25"/>
    </w:p>
    <w:p w14:paraId="04EC2494" w14:textId="506DFAAB" w:rsidR="00B44DA2" w:rsidRPr="005A3203" w:rsidRDefault="00B44DA2" w:rsidP="00B44DA2">
      <w:r>
        <w:t>A presente instrução, visa esclarecer e orientar a concessão de aposentadoria por incapacidade permanente.</w:t>
      </w:r>
    </w:p>
    <w:p w14:paraId="27999933" w14:textId="77777777" w:rsidR="00061BC3" w:rsidRDefault="00061BC3" w:rsidP="00061BC3"/>
    <w:p w14:paraId="2DA7A454" w14:textId="77777777" w:rsidR="00BF5FC1" w:rsidRDefault="00BF5FC1" w:rsidP="00BF5FC1">
      <w:pPr>
        <w:suppressAutoHyphens w:val="0"/>
        <w:spacing w:before="0" w:after="0"/>
        <w:jc w:val="left"/>
      </w:pPr>
      <w:r>
        <w:t>I. O Ente Federativo realiza a abertura do processo de aposentadoria.</w:t>
      </w:r>
    </w:p>
    <w:p w14:paraId="1357F047" w14:textId="77777777" w:rsidR="00BF5FC1" w:rsidRDefault="00BF5FC1" w:rsidP="00BF5FC1">
      <w:pPr>
        <w:suppressAutoHyphens w:val="0"/>
        <w:spacing w:before="0" w:after="0"/>
        <w:jc w:val="left"/>
      </w:pPr>
    </w:p>
    <w:p w14:paraId="2FA98B64" w14:textId="77777777" w:rsidR="00BF5FC1" w:rsidRDefault="00BF5FC1" w:rsidP="00BF5FC1">
      <w:pPr>
        <w:suppressAutoHyphens w:val="0"/>
        <w:spacing w:before="0" w:after="0"/>
        <w:jc w:val="left"/>
      </w:pPr>
      <w:r>
        <w:t>II. O JARDIMPREV analisa as documentações enviadas.</w:t>
      </w:r>
    </w:p>
    <w:p w14:paraId="16554CA1" w14:textId="77777777" w:rsidR="00BF5FC1" w:rsidRDefault="00BF5FC1" w:rsidP="00BF5FC1">
      <w:pPr>
        <w:suppressAutoHyphens w:val="0"/>
        <w:spacing w:before="0" w:after="0"/>
        <w:jc w:val="left"/>
      </w:pPr>
    </w:p>
    <w:p w14:paraId="61697309" w14:textId="77777777" w:rsidR="00BF5FC1" w:rsidRDefault="00BF5FC1" w:rsidP="00BF5FC1">
      <w:pPr>
        <w:suppressAutoHyphens w:val="0"/>
        <w:spacing w:before="0" w:after="0"/>
        <w:jc w:val="left"/>
      </w:pPr>
      <w:r>
        <w:t>III. Os dados informados são inseridos no sistema de gestão previdenciária para execução da simulação.</w:t>
      </w:r>
    </w:p>
    <w:p w14:paraId="256F031A" w14:textId="77777777" w:rsidR="00BF5FC1" w:rsidRDefault="00BF5FC1" w:rsidP="00BF5FC1">
      <w:pPr>
        <w:suppressAutoHyphens w:val="0"/>
        <w:spacing w:before="0" w:after="0"/>
        <w:jc w:val="left"/>
      </w:pPr>
    </w:p>
    <w:p w14:paraId="2ED6C653" w14:textId="77777777" w:rsidR="00BF5FC1" w:rsidRDefault="00BF5FC1" w:rsidP="00BF5FC1">
      <w:pPr>
        <w:suppressAutoHyphens w:val="0"/>
        <w:spacing w:before="0" w:after="0"/>
        <w:jc w:val="left"/>
      </w:pPr>
      <w:r>
        <w:t>IV. Após a simulação, o sistema emite o resultado da análise, podendo ser:</w:t>
      </w:r>
    </w:p>
    <w:p w14:paraId="00833BBE" w14:textId="77777777" w:rsidR="00BF5FC1" w:rsidRDefault="00BF5FC1" w:rsidP="00BF5FC1">
      <w:pPr>
        <w:suppressAutoHyphens w:val="0"/>
        <w:spacing w:before="0" w:after="0"/>
        <w:jc w:val="left"/>
      </w:pPr>
      <w:r>
        <w:t>Negativo: o JARDIMPREV solicita ao Ente Federativo o reenvio dos documentos;</w:t>
      </w:r>
    </w:p>
    <w:p w14:paraId="4597967B" w14:textId="77777777" w:rsidR="00BF5FC1" w:rsidRDefault="00BF5FC1" w:rsidP="00BF5FC1">
      <w:pPr>
        <w:suppressAutoHyphens w:val="0"/>
        <w:spacing w:before="0" w:after="0"/>
        <w:jc w:val="left"/>
      </w:pPr>
      <w:r>
        <w:t>Positivo: é efetuada a abertura do processo de aposentadoria.</w:t>
      </w:r>
    </w:p>
    <w:p w14:paraId="6374B7D6" w14:textId="77777777" w:rsidR="00BF5FC1" w:rsidRDefault="00BF5FC1" w:rsidP="00BF5FC1">
      <w:pPr>
        <w:suppressAutoHyphens w:val="0"/>
        <w:spacing w:before="0" w:after="0"/>
        <w:jc w:val="left"/>
      </w:pPr>
    </w:p>
    <w:p w14:paraId="0FBD792B" w14:textId="77777777" w:rsidR="00BF5FC1" w:rsidRDefault="00BF5FC1" w:rsidP="00BF5FC1">
      <w:pPr>
        <w:suppressAutoHyphens w:val="0"/>
        <w:spacing w:before="0" w:after="0"/>
        <w:jc w:val="left"/>
      </w:pPr>
      <w:r>
        <w:t>V. Com a abertura do processo, é emitido o requerimento de aposentadoria.</w:t>
      </w:r>
    </w:p>
    <w:p w14:paraId="72DE13BA" w14:textId="77777777" w:rsidR="00BF5FC1" w:rsidRDefault="00BF5FC1" w:rsidP="00BF5FC1">
      <w:pPr>
        <w:suppressAutoHyphens w:val="0"/>
        <w:spacing w:before="0" w:after="0"/>
        <w:jc w:val="left"/>
      </w:pPr>
    </w:p>
    <w:p w14:paraId="4CA7ADBF" w14:textId="77777777" w:rsidR="00BF5FC1" w:rsidRDefault="00BF5FC1" w:rsidP="00BF5FC1">
      <w:pPr>
        <w:suppressAutoHyphens w:val="0"/>
        <w:spacing w:before="0" w:after="0"/>
        <w:jc w:val="left"/>
      </w:pPr>
      <w:r>
        <w:t>VI. Em seguida, é realizado o cálculo do benefício.</w:t>
      </w:r>
    </w:p>
    <w:p w14:paraId="57C156DF" w14:textId="77777777" w:rsidR="00BF5FC1" w:rsidRDefault="00BF5FC1" w:rsidP="00BF5FC1">
      <w:pPr>
        <w:suppressAutoHyphens w:val="0"/>
        <w:spacing w:before="0" w:after="0"/>
        <w:jc w:val="left"/>
      </w:pPr>
    </w:p>
    <w:p w14:paraId="2F2E84BA" w14:textId="77777777" w:rsidR="00BF5FC1" w:rsidRDefault="00BF5FC1" w:rsidP="00BF5FC1">
      <w:pPr>
        <w:suppressAutoHyphens w:val="0"/>
        <w:spacing w:before="0" w:after="0"/>
        <w:jc w:val="left"/>
      </w:pPr>
      <w:r>
        <w:t>VII. O processo é encaminhado à Assessoria Jurídica.</w:t>
      </w:r>
    </w:p>
    <w:p w14:paraId="26A693A3" w14:textId="77777777" w:rsidR="00BF5FC1" w:rsidRDefault="00BF5FC1" w:rsidP="00BF5FC1">
      <w:pPr>
        <w:suppressAutoHyphens w:val="0"/>
        <w:spacing w:before="0" w:after="0"/>
        <w:jc w:val="left"/>
      </w:pPr>
    </w:p>
    <w:p w14:paraId="5F7A934E" w14:textId="77777777" w:rsidR="00BF5FC1" w:rsidRDefault="00BF5FC1" w:rsidP="00BF5FC1">
      <w:pPr>
        <w:suppressAutoHyphens w:val="0"/>
        <w:spacing w:before="0" w:after="0"/>
        <w:jc w:val="left"/>
      </w:pPr>
      <w:r>
        <w:t>VIII. A Assessoria Jurídica emite Parecer Jurídico, podendo ser:</w:t>
      </w:r>
    </w:p>
    <w:p w14:paraId="7C71EEEC" w14:textId="77777777" w:rsidR="00BF5FC1" w:rsidRDefault="00BF5FC1" w:rsidP="00BF5FC1">
      <w:pPr>
        <w:suppressAutoHyphens w:val="0"/>
        <w:spacing w:before="0" w:after="0"/>
        <w:jc w:val="left"/>
      </w:pPr>
      <w:r>
        <w:t>Desfavorável: o servidor é formalmente comunicado da decisão;</w:t>
      </w:r>
    </w:p>
    <w:p w14:paraId="39E7E0E6" w14:textId="77777777" w:rsidR="00BF5FC1" w:rsidRDefault="00BF5FC1" w:rsidP="00BF5FC1">
      <w:pPr>
        <w:suppressAutoHyphens w:val="0"/>
        <w:spacing w:before="0" w:after="0"/>
        <w:jc w:val="left"/>
      </w:pPr>
      <w:r>
        <w:t>Favorável: o Controle Interno emite parecer declarando-se favorável à concessão da aposentadoria.</w:t>
      </w:r>
    </w:p>
    <w:p w14:paraId="0FABB97D" w14:textId="77777777" w:rsidR="00BF5FC1" w:rsidRDefault="00BF5FC1" w:rsidP="00BF5FC1">
      <w:pPr>
        <w:suppressAutoHyphens w:val="0"/>
        <w:spacing w:before="0" w:after="0"/>
        <w:jc w:val="left"/>
      </w:pPr>
    </w:p>
    <w:p w14:paraId="49F7B365" w14:textId="77777777" w:rsidR="00BF5FC1" w:rsidRDefault="00BF5FC1" w:rsidP="00BF5FC1">
      <w:pPr>
        <w:suppressAutoHyphens w:val="0"/>
        <w:spacing w:before="0" w:after="0"/>
        <w:jc w:val="left"/>
      </w:pPr>
      <w:r>
        <w:t>IX. O JARDIMPREV publica no Diário Oficial a Portaria de Concessão.</w:t>
      </w:r>
    </w:p>
    <w:p w14:paraId="3EAA125E" w14:textId="77777777" w:rsidR="00BF5FC1" w:rsidRDefault="00BF5FC1" w:rsidP="00BF5FC1">
      <w:pPr>
        <w:suppressAutoHyphens w:val="0"/>
        <w:spacing w:before="0" w:after="0"/>
        <w:jc w:val="left"/>
      </w:pPr>
    </w:p>
    <w:p w14:paraId="1D8F7079" w14:textId="77777777" w:rsidR="00BF5FC1" w:rsidRDefault="00BF5FC1" w:rsidP="00BF5FC1">
      <w:pPr>
        <w:suppressAutoHyphens w:val="0"/>
        <w:spacing w:before="0" w:after="0"/>
        <w:jc w:val="left"/>
      </w:pPr>
      <w:r>
        <w:t>X. É anexado ao processo o primeiro contracheque do benefício concedido.</w:t>
      </w:r>
    </w:p>
    <w:p w14:paraId="22DAA102" w14:textId="77777777" w:rsidR="00BF5FC1" w:rsidRDefault="00BF5FC1" w:rsidP="00BF5FC1">
      <w:pPr>
        <w:suppressAutoHyphens w:val="0"/>
        <w:spacing w:before="0" w:after="0"/>
        <w:jc w:val="left"/>
      </w:pPr>
    </w:p>
    <w:p w14:paraId="385F9568" w14:textId="77777777" w:rsidR="00BF5FC1" w:rsidRDefault="00BF5FC1" w:rsidP="00BF5FC1">
      <w:pPr>
        <w:suppressAutoHyphens w:val="0"/>
        <w:spacing w:before="0" w:after="0"/>
        <w:jc w:val="left"/>
      </w:pPr>
      <w:r>
        <w:t>XI. O processo é então enviado ao Tribunal de Contas do Estado do Rio Grande do Norte (TCE-RN).</w:t>
      </w:r>
    </w:p>
    <w:p w14:paraId="45F37BCA" w14:textId="77777777" w:rsidR="00BF5FC1" w:rsidRDefault="00BF5FC1" w:rsidP="00BF5FC1">
      <w:pPr>
        <w:suppressAutoHyphens w:val="0"/>
        <w:spacing w:before="0" w:after="0"/>
        <w:jc w:val="left"/>
      </w:pPr>
    </w:p>
    <w:p w14:paraId="28E0D963" w14:textId="77777777" w:rsidR="00BF5FC1" w:rsidRDefault="00BF5FC1" w:rsidP="00BF5FC1">
      <w:pPr>
        <w:suppressAutoHyphens w:val="0"/>
        <w:spacing w:before="0" w:after="0"/>
        <w:jc w:val="left"/>
      </w:pPr>
      <w:r>
        <w:t>XII. O TCE-RN realiza a análise e julgamento do processo, podendo emitir as seguintes decisões:</w:t>
      </w:r>
    </w:p>
    <w:p w14:paraId="55007F1C" w14:textId="77777777" w:rsidR="00BF5FC1" w:rsidRDefault="00BF5FC1" w:rsidP="00BF5FC1">
      <w:pPr>
        <w:suppressAutoHyphens w:val="0"/>
        <w:spacing w:before="0" w:after="0"/>
        <w:jc w:val="left"/>
      </w:pPr>
      <w:r>
        <w:t>Ilegalidade: deverá ser instaurado novo procedimento, com a reunião de documentos para abertura de processo de revisão de aposentadoria;</w:t>
      </w:r>
    </w:p>
    <w:p w14:paraId="0F192E57" w14:textId="77777777" w:rsidR="00BF5FC1" w:rsidRDefault="00BF5FC1" w:rsidP="00BF5FC1">
      <w:pPr>
        <w:suppressAutoHyphens w:val="0"/>
        <w:spacing w:before="0" w:after="0"/>
        <w:jc w:val="left"/>
      </w:pPr>
      <w:r>
        <w:t>Diligência: o processo entra em revisão, podendo haver solicitação de documentos complementares;</w:t>
      </w:r>
    </w:p>
    <w:p w14:paraId="646F8CAE" w14:textId="541378ED" w:rsidR="002E28D3" w:rsidRDefault="00BF5FC1" w:rsidP="00BF5FC1">
      <w:pPr>
        <w:suppressAutoHyphens w:val="0"/>
        <w:spacing w:before="0" w:after="0"/>
        <w:jc w:val="left"/>
        <w:rPr>
          <w:highlight w:val="yellow"/>
        </w:rPr>
      </w:pPr>
      <w:r>
        <w:lastRenderedPageBreak/>
        <w:t>Homologação: em caso de decisão homologada, a Coordenadoria de Benefícios solicita a Certidão de Homologação do processo junto ao TCE-RN, para fins de Compensação Previdenciária (COMPREV).</w:t>
      </w:r>
      <w:r w:rsidR="00FC40EF">
        <w:rPr>
          <w:highlight w:val="yellow"/>
        </w:rPr>
        <w:br w:type="page"/>
      </w:r>
    </w:p>
    <w:p w14:paraId="6C0E5984" w14:textId="77777777" w:rsidR="002E28D3" w:rsidRPr="002E28D3" w:rsidRDefault="002E28D3" w:rsidP="002E28D3">
      <w:pPr>
        <w:rPr>
          <w:highlight w:val="yellow"/>
        </w:rPr>
      </w:pPr>
    </w:p>
    <w:p w14:paraId="7C52C889" w14:textId="77777777" w:rsidR="00895746" w:rsidRPr="00C80ECB" w:rsidRDefault="00895746" w:rsidP="00FB4109">
      <w:pPr>
        <w:pStyle w:val="Ttulo6"/>
      </w:pPr>
      <w:bookmarkStart w:id="26" w:name="_Toc136849580"/>
      <w:r w:rsidRPr="00C80ECB">
        <w:t xml:space="preserve">Revisão de Aposentadoria </w:t>
      </w:r>
      <w:r w:rsidR="006A6BE2" w:rsidRPr="00C80ECB">
        <w:t>ou Pensão</w:t>
      </w:r>
      <w:bookmarkEnd w:id="26"/>
    </w:p>
    <w:p w14:paraId="6164E88C" w14:textId="26366523" w:rsidR="00602C9A" w:rsidRDefault="00602C9A" w:rsidP="00602C9A">
      <w:r>
        <w:t>A presente instrução, visa esclarecer e orientar a concessão de revisão de aposentadoria ou pensão.</w:t>
      </w:r>
    </w:p>
    <w:p w14:paraId="073FC0CF" w14:textId="77777777" w:rsidR="003A6599" w:rsidRPr="00602C9A" w:rsidRDefault="003A6599" w:rsidP="00602C9A"/>
    <w:p w14:paraId="4366E912" w14:textId="0742ED91" w:rsidR="003A6599" w:rsidRDefault="00024043" w:rsidP="003A6599">
      <w:pPr>
        <w:suppressAutoHyphens w:val="0"/>
        <w:spacing w:before="0" w:after="0"/>
      </w:pPr>
      <w:r>
        <w:t xml:space="preserve">I. </w:t>
      </w:r>
      <w:r w:rsidR="00A33BE4" w:rsidRPr="00A33BE4">
        <w:t>O JARDIMPREV realiza o controle e acompanhamento das aposentadorias concedidas por incapacidade;</w:t>
      </w:r>
    </w:p>
    <w:p w14:paraId="188DCD9C" w14:textId="4E7447A8" w:rsidR="003A6599" w:rsidRDefault="00A33BE4" w:rsidP="003A6599">
      <w:pPr>
        <w:suppressAutoHyphens w:val="0"/>
        <w:spacing w:before="0" w:after="0"/>
      </w:pPr>
      <w:r w:rsidRPr="00A33BE4">
        <w:br/>
      </w:r>
      <w:r w:rsidR="00024043" w:rsidRPr="00A33BE4">
        <w:t xml:space="preserve">II. </w:t>
      </w:r>
      <w:r w:rsidRPr="00A33BE4">
        <w:t>É emitido ofício de solicitação de reavaliação das aposentadorias;</w:t>
      </w:r>
    </w:p>
    <w:p w14:paraId="40E82D88" w14:textId="04382DCE" w:rsidR="003A6599" w:rsidRDefault="00A33BE4" w:rsidP="003A6599">
      <w:pPr>
        <w:suppressAutoHyphens w:val="0"/>
        <w:spacing w:before="0" w:after="0"/>
      </w:pPr>
      <w:r w:rsidRPr="00A33BE4">
        <w:br/>
      </w:r>
      <w:r w:rsidR="00024043" w:rsidRPr="00A33BE4">
        <w:t xml:space="preserve">III. </w:t>
      </w:r>
      <w:r w:rsidRPr="00A33BE4">
        <w:t>A Junta Médica do Município agenda a data da reavaliação e comunica o JARDIMPREV;</w:t>
      </w:r>
    </w:p>
    <w:p w14:paraId="576666F2" w14:textId="73E73A61" w:rsidR="003A6599" w:rsidRDefault="00A33BE4" w:rsidP="003A6599">
      <w:pPr>
        <w:suppressAutoHyphens w:val="0"/>
        <w:spacing w:before="0" w:after="0"/>
      </w:pPr>
      <w:r w:rsidRPr="00A33BE4">
        <w:br/>
      </w:r>
      <w:r w:rsidR="00024043" w:rsidRPr="00A33BE4">
        <w:t xml:space="preserve">IV. </w:t>
      </w:r>
      <w:r w:rsidRPr="00A33BE4">
        <w:t>O JARDIMPREV entra em contato com o servidor aposentado, informando data, horário e local da reavaliação;</w:t>
      </w:r>
    </w:p>
    <w:p w14:paraId="1ACC683A" w14:textId="2DA6C06C" w:rsidR="003A6599" w:rsidRDefault="00A33BE4" w:rsidP="003A6599">
      <w:pPr>
        <w:suppressAutoHyphens w:val="0"/>
        <w:spacing w:before="0" w:after="0"/>
      </w:pPr>
      <w:r w:rsidRPr="00A33BE4">
        <w:br/>
      </w:r>
      <w:r w:rsidR="00024043" w:rsidRPr="00A33BE4">
        <w:t xml:space="preserve">V. </w:t>
      </w:r>
      <w:r w:rsidRPr="00A33BE4">
        <w:t>O servidor comparece à reavaliação médica na data agendada;</w:t>
      </w:r>
    </w:p>
    <w:p w14:paraId="297DAE9C" w14:textId="727C3AF3" w:rsidR="003A6599" w:rsidRDefault="00A33BE4" w:rsidP="003A6599">
      <w:pPr>
        <w:suppressAutoHyphens w:val="0"/>
        <w:spacing w:before="0" w:after="0"/>
      </w:pPr>
      <w:r w:rsidRPr="00A33BE4">
        <w:br/>
      </w:r>
      <w:r w:rsidR="00024043" w:rsidRPr="00A33BE4">
        <w:t xml:space="preserve">VI. </w:t>
      </w:r>
      <w:r w:rsidRPr="00A33BE4">
        <w:t>A Junta Médica emite o Laudo Médico Conclusivo;</w:t>
      </w:r>
    </w:p>
    <w:p w14:paraId="78D8BA02" w14:textId="51B63A5F" w:rsidR="003A6599" w:rsidRDefault="00A33BE4" w:rsidP="003A6599">
      <w:pPr>
        <w:suppressAutoHyphens w:val="0"/>
        <w:spacing w:before="0" w:after="0"/>
      </w:pPr>
      <w:r w:rsidRPr="00A33BE4">
        <w:br/>
      </w:r>
      <w:r w:rsidR="00024043" w:rsidRPr="00A33BE4">
        <w:t>VII</w:t>
      </w:r>
      <w:r w:rsidRPr="00A33BE4">
        <w:t>. De acordo com o resultado do laudo — favorável ou desfavorável à manutenção do benefício — é emitida a Portaria de Retificação da Aposentadoria;</w:t>
      </w:r>
    </w:p>
    <w:p w14:paraId="112549A8" w14:textId="4FD65411" w:rsidR="003A6599" w:rsidRDefault="00A33BE4" w:rsidP="003A6599">
      <w:pPr>
        <w:suppressAutoHyphens w:val="0"/>
        <w:spacing w:before="0" w:after="0"/>
      </w:pPr>
      <w:r w:rsidRPr="00A33BE4">
        <w:br/>
      </w:r>
      <w:r w:rsidR="00024043" w:rsidRPr="00A33BE4">
        <w:t xml:space="preserve">VIII. </w:t>
      </w:r>
      <w:r w:rsidRPr="00A33BE4">
        <w:t>O JARDIMPREV comunica formalmente o servidor sobre a decisão adotada;</w:t>
      </w:r>
    </w:p>
    <w:p w14:paraId="0E087E7A" w14:textId="351C18B8" w:rsidR="003A6599" w:rsidRDefault="00A33BE4" w:rsidP="003A6599">
      <w:pPr>
        <w:suppressAutoHyphens w:val="0"/>
        <w:spacing w:before="0" w:after="0"/>
      </w:pPr>
      <w:r w:rsidRPr="00A33BE4">
        <w:br/>
      </w:r>
      <w:r w:rsidR="00024043" w:rsidRPr="00A33BE4">
        <w:t xml:space="preserve">IX. </w:t>
      </w:r>
      <w:r w:rsidRPr="00A33BE4">
        <w:t>A Portaria é publicada no Diário Oficial, registrando a decisão;</w:t>
      </w:r>
    </w:p>
    <w:p w14:paraId="747F1A5D" w14:textId="0756E853" w:rsidR="00E035A1" w:rsidRDefault="00A33BE4" w:rsidP="003A6599">
      <w:pPr>
        <w:suppressAutoHyphens w:val="0"/>
        <w:spacing w:before="0" w:after="0"/>
        <w:rPr>
          <w:highlight w:val="yellow"/>
        </w:rPr>
      </w:pPr>
      <w:r w:rsidRPr="00A33BE4">
        <w:br/>
      </w:r>
      <w:r w:rsidR="00024043" w:rsidRPr="00A33BE4">
        <w:t xml:space="preserve">X. </w:t>
      </w:r>
      <w:r w:rsidRPr="00A33BE4">
        <w:t>Em seguida, a Portaria é encaminhada ao Tribunal de Contas do Estado do Rio Grande do Norte (TCE-RN), para anexação ao processo original de aposentadoria.</w:t>
      </w:r>
      <w:r w:rsidR="00E035A1">
        <w:rPr>
          <w:highlight w:val="yellow"/>
        </w:rPr>
        <w:br w:type="page"/>
      </w:r>
    </w:p>
    <w:p w14:paraId="4C664316" w14:textId="77777777" w:rsidR="0072224E" w:rsidRPr="0072224E" w:rsidRDefault="0072224E" w:rsidP="0072224E">
      <w:pPr>
        <w:rPr>
          <w:highlight w:val="yellow"/>
        </w:rPr>
      </w:pPr>
    </w:p>
    <w:p w14:paraId="0DAE1438" w14:textId="73EE0479" w:rsidR="0073503F" w:rsidRDefault="0073503F" w:rsidP="0073503F">
      <w:pPr>
        <w:pStyle w:val="Ttulo6"/>
      </w:pPr>
      <w:bookmarkStart w:id="27" w:name="_Toc136849581"/>
      <w:r>
        <w:t>Aposentadoria Especial</w:t>
      </w:r>
      <w:bookmarkEnd w:id="27"/>
    </w:p>
    <w:p w14:paraId="2A27F1DC" w14:textId="77777777" w:rsidR="00E035A1" w:rsidRDefault="0073503F" w:rsidP="00E035A1">
      <w:r>
        <w:t>A presente instrução, visa esclarecer e orientar a concessão de aposentadoria especial.</w:t>
      </w:r>
    </w:p>
    <w:p w14:paraId="59766128" w14:textId="77777777" w:rsidR="00E035A1" w:rsidRDefault="00E035A1" w:rsidP="00E035A1">
      <w:pPr>
        <w:rPr>
          <w:highlight w:val="red"/>
        </w:rPr>
      </w:pPr>
    </w:p>
    <w:p w14:paraId="2D7A2C60" w14:textId="5F660187" w:rsidR="00E035A1" w:rsidRDefault="00024043" w:rsidP="00E035A1">
      <w:r>
        <w:t xml:space="preserve">I. </w:t>
      </w:r>
      <w:r w:rsidR="00E035A1">
        <w:t>O dependente comparece ao JARDIMPREV apresentando toda a documentação exigida;</w:t>
      </w:r>
    </w:p>
    <w:p w14:paraId="4305277B" w14:textId="77777777" w:rsidR="00E035A1" w:rsidRDefault="00E035A1" w:rsidP="00E035A1"/>
    <w:p w14:paraId="37C873E6" w14:textId="4F22F950" w:rsidR="00E035A1" w:rsidRDefault="00024043" w:rsidP="00E035A1">
      <w:r>
        <w:t xml:space="preserve">II. </w:t>
      </w:r>
      <w:r w:rsidR="00E035A1">
        <w:t>De posse da documentação, o JARDIMPREV realiza a análise preliminar;</w:t>
      </w:r>
    </w:p>
    <w:p w14:paraId="20130CB5" w14:textId="77777777" w:rsidR="00E035A1" w:rsidRDefault="00E035A1" w:rsidP="00E035A1"/>
    <w:p w14:paraId="15DB408A" w14:textId="75CC063D" w:rsidR="00E035A1" w:rsidRDefault="00024043" w:rsidP="00E035A1">
      <w:r>
        <w:t xml:space="preserve">III. </w:t>
      </w:r>
      <w:r w:rsidR="00E035A1" w:rsidRPr="0056567F">
        <w:t>Os dados informados são inseridos no sistema de gestão previdenciária para execução da simulação;</w:t>
      </w:r>
    </w:p>
    <w:p w14:paraId="1747BE3C" w14:textId="77777777" w:rsidR="00E035A1" w:rsidRDefault="00E035A1" w:rsidP="00E035A1"/>
    <w:p w14:paraId="3659BDF1" w14:textId="30040E85" w:rsidR="00E035A1" w:rsidRDefault="00024043" w:rsidP="00E035A1">
      <w:r>
        <w:t xml:space="preserve">IV. </w:t>
      </w:r>
      <w:r w:rsidR="00E035A1">
        <w:t>Após a simulação, o sistema emite o resultado da análise:</w:t>
      </w:r>
    </w:p>
    <w:p w14:paraId="2BD89E98" w14:textId="77777777" w:rsidR="00E035A1" w:rsidRDefault="00E035A1" w:rsidP="00E035A1">
      <w:r>
        <w:t>Negativo: o JARDIMPREV comunica o dependente sobre a impossibilidade de concessão no momento;</w:t>
      </w:r>
    </w:p>
    <w:p w14:paraId="3048F11B" w14:textId="77777777" w:rsidR="00E035A1" w:rsidRDefault="00E035A1" w:rsidP="00E035A1">
      <w:r>
        <w:t>Positivo: é efetuada a abertura do processo de pensão;</w:t>
      </w:r>
    </w:p>
    <w:p w14:paraId="79566203" w14:textId="77777777" w:rsidR="00E035A1" w:rsidRDefault="00E035A1" w:rsidP="00E035A1"/>
    <w:p w14:paraId="01FAF8B1" w14:textId="3564F6D8" w:rsidR="00E035A1" w:rsidRDefault="00024043" w:rsidP="00E035A1">
      <w:r>
        <w:t xml:space="preserve">V. </w:t>
      </w:r>
      <w:r w:rsidR="00E035A1">
        <w:t>Com a abertura do processo, é emitido o requerimento de pensão;</w:t>
      </w:r>
    </w:p>
    <w:p w14:paraId="14234B7C" w14:textId="77777777" w:rsidR="00E035A1" w:rsidRDefault="00E035A1" w:rsidP="00E035A1"/>
    <w:p w14:paraId="29139BD5" w14:textId="1BE98CB6" w:rsidR="00E035A1" w:rsidRDefault="00024043" w:rsidP="00E035A1">
      <w:r>
        <w:t xml:space="preserve">VI. </w:t>
      </w:r>
      <w:r w:rsidR="00E035A1">
        <w:t>Em seguida, é realizado o cálculo do benefício;</w:t>
      </w:r>
    </w:p>
    <w:p w14:paraId="704E054E" w14:textId="77777777" w:rsidR="00E035A1" w:rsidRDefault="00E035A1" w:rsidP="00E035A1"/>
    <w:p w14:paraId="7C2E73C0" w14:textId="2010AE6E" w:rsidR="00E035A1" w:rsidRDefault="00024043" w:rsidP="00E035A1">
      <w:r>
        <w:t xml:space="preserve">VII. </w:t>
      </w:r>
      <w:r w:rsidR="00E035A1">
        <w:t>O processo é encaminhado à Assessoria Jurídica;</w:t>
      </w:r>
    </w:p>
    <w:p w14:paraId="1D1B74AE" w14:textId="77777777" w:rsidR="00E035A1" w:rsidRDefault="00E035A1" w:rsidP="00E035A1"/>
    <w:p w14:paraId="4157E84A" w14:textId="611C74B1" w:rsidR="00E035A1" w:rsidRDefault="00024043" w:rsidP="00E035A1">
      <w:r>
        <w:t>VIII</w:t>
      </w:r>
      <w:r w:rsidR="00E035A1">
        <w:t>.</w:t>
      </w:r>
      <w:r>
        <w:t xml:space="preserve"> </w:t>
      </w:r>
      <w:r w:rsidR="00E035A1">
        <w:t xml:space="preserve">A Assessoria Jurídica emite Parecer Jurídico, podendo ser: </w:t>
      </w:r>
    </w:p>
    <w:p w14:paraId="647737BF" w14:textId="77777777" w:rsidR="00E035A1" w:rsidRDefault="00E035A1" w:rsidP="00E035A1">
      <w:r>
        <w:t>Desfavorável: o dependente é formalmente comunicado da decisão;</w:t>
      </w:r>
    </w:p>
    <w:p w14:paraId="4CA2848F" w14:textId="77777777" w:rsidR="00E035A1" w:rsidRDefault="00E035A1" w:rsidP="00E035A1">
      <w:r>
        <w:t>Favorável: o Controle Interno emite parecer declarando-se favorável à concessão da pensão;</w:t>
      </w:r>
    </w:p>
    <w:p w14:paraId="11C44A8D" w14:textId="77777777" w:rsidR="00E035A1" w:rsidRDefault="00E035A1" w:rsidP="00E035A1"/>
    <w:p w14:paraId="326CCC94" w14:textId="02F943BC" w:rsidR="00E035A1" w:rsidRDefault="00024043" w:rsidP="00E035A1">
      <w:r>
        <w:t xml:space="preserve">IX. </w:t>
      </w:r>
      <w:r w:rsidR="00E035A1">
        <w:t>O JARDIMPREV publica no Diário Oficial a Portaria de Concessão;</w:t>
      </w:r>
    </w:p>
    <w:p w14:paraId="12F11CF0" w14:textId="77777777" w:rsidR="00E035A1" w:rsidRDefault="00E035A1" w:rsidP="00E035A1"/>
    <w:p w14:paraId="46EFEE7E" w14:textId="46FFC480" w:rsidR="00E035A1" w:rsidRDefault="00024043" w:rsidP="00E035A1">
      <w:r>
        <w:t>X</w:t>
      </w:r>
      <w:r w:rsidR="00E035A1">
        <w:t>.</w:t>
      </w:r>
      <w:r>
        <w:t xml:space="preserve"> </w:t>
      </w:r>
      <w:r w:rsidR="00E035A1">
        <w:t>É anexado ao processo o primeiro contracheque do benefício concedido;</w:t>
      </w:r>
    </w:p>
    <w:p w14:paraId="7D9D204D" w14:textId="77777777" w:rsidR="00E035A1" w:rsidRDefault="00E035A1" w:rsidP="00E035A1"/>
    <w:p w14:paraId="0FED2396" w14:textId="2510E9BE" w:rsidR="00E035A1" w:rsidRDefault="00024043" w:rsidP="00E035A1">
      <w:r>
        <w:t xml:space="preserve">XI. </w:t>
      </w:r>
      <w:r w:rsidR="00E035A1">
        <w:t>O processo é então enviado ao Tribunal de Contas do Estado do Rio Grande do Norte (TCE-RN)</w:t>
      </w:r>
    </w:p>
    <w:p w14:paraId="177ADD7A" w14:textId="77777777" w:rsidR="00E035A1" w:rsidRDefault="00E035A1" w:rsidP="00E035A1"/>
    <w:p w14:paraId="5F8F5CB2" w14:textId="54CAD397" w:rsidR="00E035A1" w:rsidRDefault="00024043" w:rsidP="00E035A1">
      <w:r>
        <w:t>XII</w:t>
      </w:r>
      <w:r w:rsidR="00E035A1">
        <w:t>.</w:t>
      </w:r>
      <w:r>
        <w:t xml:space="preserve"> </w:t>
      </w:r>
      <w:r w:rsidR="00E035A1">
        <w:t>O TCE-RN realiza a análise e julgamento do processo, podendo emitir as seguintes decisões:</w:t>
      </w:r>
    </w:p>
    <w:p w14:paraId="19E40E87" w14:textId="77777777" w:rsidR="00E035A1" w:rsidRDefault="00E035A1" w:rsidP="00E035A1">
      <w:r>
        <w:t>Ilegalidade: deverá ser instaurado novo procedimento, com a reunião de documentos para abertura de processo de revisão de aposentadoria;</w:t>
      </w:r>
    </w:p>
    <w:p w14:paraId="5D0E202A" w14:textId="77777777" w:rsidR="00E035A1" w:rsidRDefault="00E035A1" w:rsidP="00E035A1">
      <w:r>
        <w:t>Diligência: o processo entra em revisão, podendo haver solicitação de documentos complementares;</w:t>
      </w:r>
    </w:p>
    <w:p w14:paraId="01F4E445" w14:textId="77777777" w:rsidR="00E035A1" w:rsidRPr="009E1CA6" w:rsidRDefault="00E035A1" w:rsidP="00E035A1">
      <w:pPr>
        <w:rPr>
          <w:highlight w:val="red"/>
        </w:rPr>
      </w:pPr>
      <w:r>
        <w:t>Homologação: em caso de decisão homologada, a Coordenadoria de Benefícios solicita a Certidão de Homologação do processo junto ao TCE-RN, para fins de Compensação Previdenciária (COMPREV).</w:t>
      </w:r>
    </w:p>
    <w:p w14:paraId="3C513760" w14:textId="72290168" w:rsidR="00E035A1" w:rsidRDefault="00E035A1" w:rsidP="00E035A1">
      <w:r>
        <w:rPr>
          <w:highlight w:val="yellow"/>
        </w:rPr>
        <w:br w:type="page"/>
      </w:r>
    </w:p>
    <w:p w14:paraId="1FC49727" w14:textId="77777777" w:rsidR="0045346E" w:rsidRPr="00E035A1" w:rsidRDefault="0045346E" w:rsidP="00E035A1"/>
    <w:p w14:paraId="17CF8C06" w14:textId="297160DB" w:rsidR="004E48C1" w:rsidRPr="004E48C1" w:rsidRDefault="00CF0E2A" w:rsidP="004E48C1">
      <w:pPr>
        <w:pStyle w:val="Ttulo6"/>
      </w:pPr>
      <w:r w:rsidRPr="00CF0E2A">
        <w:t xml:space="preserve">Processo de Compensação Previdenciária </w:t>
      </w:r>
    </w:p>
    <w:p w14:paraId="542EBEED" w14:textId="00D50DDC" w:rsidR="004E48C1" w:rsidRPr="00985DA7" w:rsidRDefault="004E48C1" w:rsidP="004E48C1">
      <w:r>
        <w:t>A presente instrução, visa esclarecer e orientar o processo de compensação previdenciária.</w:t>
      </w:r>
    </w:p>
    <w:p w14:paraId="74EED0FD" w14:textId="43ABD253" w:rsidR="00985DA7" w:rsidRDefault="00743E38" w:rsidP="00732EFA">
      <w:pPr>
        <w:suppressAutoHyphens w:val="0"/>
        <w:spacing w:before="100" w:beforeAutospacing="1" w:after="100" w:afterAutospacing="1"/>
        <w:jc w:val="left"/>
        <w:rPr>
          <w:rFonts w:eastAsia="Times New Roman" w:cs="Arial"/>
          <w:szCs w:val="24"/>
          <w:lang w:eastAsia="en-US"/>
        </w:rPr>
      </w:pPr>
      <w:r w:rsidRPr="00732EFA">
        <w:rPr>
          <w:rFonts w:eastAsia="Times New Roman" w:cs="Arial"/>
          <w:szCs w:val="24"/>
          <w:lang w:eastAsia="en-US"/>
        </w:rPr>
        <w:t>I.</w:t>
      </w:r>
      <w:r w:rsidR="00732EFA" w:rsidRPr="00732EFA">
        <w:rPr>
          <w:rFonts w:eastAsia="Times New Roman" w:cs="Arial"/>
          <w:szCs w:val="24"/>
          <w:lang w:eastAsia="en-US"/>
        </w:rPr>
        <w:t xml:space="preserve"> O TCE-RN publica a homologação do benefício;</w:t>
      </w:r>
    </w:p>
    <w:p w14:paraId="31391215" w14:textId="3B64BFAE" w:rsidR="00985DA7" w:rsidRDefault="00732EFA" w:rsidP="00732EFA">
      <w:pPr>
        <w:suppressAutoHyphens w:val="0"/>
        <w:spacing w:before="100" w:beforeAutospacing="1" w:after="100" w:afterAutospacing="1"/>
        <w:jc w:val="left"/>
        <w:rPr>
          <w:rFonts w:eastAsia="Times New Roman" w:cs="Arial"/>
          <w:szCs w:val="24"/>
          <w:lang w:eastAsia="en-US"/>
        </w:rPr>
      </w:pPr>
      <w:r w:rsidRPr="00732EFA">
        <w:rPr>
          <w:rFonts w:eastAsia="Times New Roman" w:cs="Arial"/>
          <w:szCs w:val="24"/>
          <w:lang w:eastAsia="en-US"/>
        </w:rPr>
        <w:br/>
      </w:r>
      <w:r w:rsidR="00743E38" w:rsidRPr="00732EFA">
        <w:rPr>
          <w:rFonts w:eastAsia="Times New Roman" w:cs="Arial"/>
          <w:szCs w:val="24"/>
          <w:lang w:eastAsia="en-US"/>
        </w:rPr>
        <w:t>II.</w:t>
      </w:r>
      <w:r w:rsidRPr="00732EFA">
        <w:rPr>
          <w:rFonts w:eastAsia="Times New Roman" w:cs="Arial"/>
          <w:szCs w:val="24"/>
          <w:lang w:eastAsia="en-US"/>
        </w:rPr>
        <w:t xml:space="preserve"> O JARDIMPREV insere a cópia da publicação no processo físico;</w:t>
      </w:r>
    </w:p>
    <w:p w14:paraId="0135C812" w14:textId="05696959" w:rsidR="00985DA7" w:rsidRDefault="00732EFA" w:rsidP="00732EFA">
      <w:pPr>
        <w:suppressAutoHyphens w:val="0"/>
        <w:spacing w:before="100" w:beforeAutospacing="1" w:after="100" w:afterAutospacing="1"/>
        <w:jc w:val="left"/>
        <w:rPr>
          <w:rFonts w:eastAsia="Times New Roman" w:cs="Arial"/>
          <w:szCs w:val="24"/>
          <w:lang w:eastAsia="en-US"/>
        </w:rPr>
      </w:pPr>
      <w:r w:rsidRPr="00732EFA">
        <w:rPr>
          <w:rFonts w:eastAsia="Times New Roman" w:cs="Arial"/>
          <w:szCs w:val="24"/>
          <w:lang w:eastAsia="en-US"/>
        </w:rPr>
        <w:br/>
      </w:r>
      <w:r w:rsidR="00743E38" w:rsidRPr="00732EFA">
        <w:rPr>
          <w:rFonts w:eastAsia="Times New Roman" w:cs="Arial"/>
          <w:szCs w:val="24"/>
          <w:lang w:eastAsia="en-US"/>
        </w:rPr>
        <w:t>III.</w:t>
      </w:r>
      <w:r w:rsidRPr="00732EFA">
        <w:rPr>
          <w:rFonts w:eastAsia="Times New Roman" w:cs="Arial"/>
          <w:szCs w:val="24"/>
          <w:lang w:eastAsia="en-US"/>
        </w:rPr>
        <w:t xml:space="preserve"> O processo é anexado aos demais documentos do requerimento;</w:t>
      </w:r>
    </w:p>
    <w:p w14:paraId="16D41657" w14:textId="60BBD86A" w:rsidR="00985DA7" w:rsidRDefault="00732EFA" w:rsidP="00732EFA">
      <w:pPr>
        <w:suppressAutoHyphens w:val="0"/>
        <w:spacing w:before="100" w:beforeAutospacing="1" w:after="100" w:afterAutospacing="1"/>
        <w:jc w:val="left"/>
        <w:rPr>
          <w:rFonts w:eastAsia="Times New Roman" w:cs="Arial"/>
          <w:szCs w:val="24"/>
          <w:lang w:eastAsia="en-US"/>
        </w:rPr>
      </w:pPr>
      <w:r w:rsidRPr="00732EFA">
        <w:rPr>
          <w:rFonts w:eastAsia="Times New Roman" w:cs="Arial"/>
          <w:szCs w:val="24"/>
          <w:lang w:eastAsia="en-US"/>
        </w:rPr>
        <w:br/>
      </w:r>
      <w:r w:rsidR="00743E38" w:rsidRPr="00732EFA">
        <w:rPr>
          <w:rFonts w:eastAsia="Times New Roman" w:cs="Arial"/>
          <w:szCs w:val="24"/>
          <w:lang w:eastAsia="en-US"/>
        </w:rPr>
        <w:t>IV</w:t>
      </w:r>
      <w:r w:rsidRPr="00732EFA">
        <w:rPr>
          <w:rFonts w:eastAsia="Times New Roman" w:cs="Arial"/>
          <w:szCs w:val="24"/>
          <w:lang w:eastAsia="en-US"/>
        </w:rPr>
        <w:t>. O requerimento é aberto por meio do sistema COMPREV;</w:t>
      </w:r>
    </w:p>
    <w:p w14:paraId="4FBBF0F9" w14:textId="1F78AA98" w:rsidR="00732EFA" w:rsidRPr="00732EFA" w:rsidRDefault="00732EFA" w:rsidP="00732EFA">
      <w:pPr>
        <w:suppressAutoHyphens w:val="0"/>
        <w:spacing w:before="100" w:beforeAutospacing="1" w:after="100" w:afterAutospacing="1"/>
        <w:jc w:val="left"/>
        <w:rPr>
          <w:rFonts w:eastAsia="Times New Roman" w:cs="Arial"/>
          <w:szCs w:val="24"/>
          <w:lang w:eastAsia="en-US"/>
        </w:rPr>
      </w:pPr>
      <w:r w:rsidRPr="00732EFA">
        <w:rPr>
          <w:rFonts w:eastAsia="Times New Roman" w:cs="Arial"/>
          <w:szCs w:val="24"/>
          <w:lang w:eastAsia="en-US"/>
        </w:rPr>
        <w:br/>
      </w:r>
      <w:r w:rsidR="00743E38" w:rsidRPr="00732EFA">
        <w:rPr>
          <w:rFonts w:eastAsia="Times New Roman" w:cs="Arial"/>
          <w:szCs w:val="24"/>
          <w:lang w:eastAsia="en-US"/>
        </w:rPr>
        <w:t>V</w:t>
      </w:r>
      <w:r w:rsidRPr="00732EFA">
        <w:rPr>
          <w:rFonts w:eastAsia="Times New Roman" w:cs="Arial"/>
          <w:szCs w:val="24"/>
          <w:lang w:eastAsia="en-US"/>
        </w:rPr>
        <w:t>. É realizado o controle e o acompanhamento do status do requerimento.</w:t>
      </w:r>
    </w:p>
    <w:p w14:paraId="5ADF552D" w14:textId="77777777" w:rsidR="00732EFA" w:rsidRPr="00732EFA" w:rsidRDefault="00732EFA" w:rsidP="00732EFA">
      <w:pPr>
        <w:numPr>
          <w:ilvl w:val="0"/>
          <w:numId w:val="43"/>
        </w:numPr>
        <w:suppressAutoHyphens w:val="0"/>
        <w:spacing w:before="100" w:beforeAutospacing="1" w:after="100" w:afterAutospacing="1"/>
        <w:jc w:val="left"/>
        <w:rPr>
          <w:rFonts w:eastAsia="Times New Roman" w:cs="Arial"/>
          <w:szCs w:val="24"/>
          <w:lang w:eastAsia="en-US"/>
        </w:rPr>
      </w:pPr>
      <w:r w:rsidRPr="00732EFA">
        <w:rPr>
          <w:rFonts w:eastAsia="Times New Roman" w:cs="Arial"/>
          <w:b/>
          <w:bCs/>
          <w:szCs w:val="24"/>
          <w:lang w:eastAsia="en-US"/>
        </w:rPr>
        <w:t>Exigência:</w:t>
      </w:r>
      <w:r w:rsidRPr="00732EFA">
        <w:rPr>
          <w:rFonts w:eastAsia="Times New Roman" w:cs="Arial"/>
          <w:szCs w:val="24"/>
          <w:lang w:eastAsia="en-US"/>
        </w:rPr>
        <w:t xml:space="preserve"> realizada a análise e o cumprimento das exigências apresentadas;</w:t>
      </w:r>
    </w:p>
    <w:p w14:paraId="2FAF7C93" w14:textId="1FE7A79D" w:rsidR="00985DA7" w:rsidRPr="00732EFA" w:rsidRDefault="00732EFA" w:rsidP="00985DA7">
      <w:pPr>
        <w:numPr>
          <w:ilvl w:val="0"/>
          <w:numId w:val="43"/>
        </w:numPr>
        <w:suppressAutoHyphens w:val="0"/>
        <w:spacing w:before="100" w:beforeAutospacing="1" w:after="100" w:afterAutospacing="1"/>
        <w:jc w:val="left"/>
        <w:rPr>
          <w:rFonts w:eastAsia="Times New Roman" w:cs="Arial"/>
          <w:szCs w:val="24"/>
          <w:lang w:eastAsia="en-US"/>
        </w:rPr>
      </w:pPr>
      <w:r w:rsidRPr="00732EFA">
        <w:rPr>
          <w:rFonts w:eastAsia="Times New Roman" w:cs="Arial"/>
          <w:b/>
          <w:bCs/>
          <w:szCs w:val="24"/>
          <w:lang w:eastAsia="en-US"/>
        </w:rPr>
        <w:t>Compensação:</w:t>
      </w:r>
      <w:r w:rsidRPr="00732EFA">
        <w:rPr>
          <w:rFonts w:eastAsia="Times New Roman" w:cs="Arial"/>
          <w:szCs w:val="24"/>
          <w:lang w:eastAsia="en-US"/>
        </w:rPr>
        <w:t xml:space="preserve"> emissão do Relatório de Compensação;</w:t>
      </w:r>
    </w:p>
    <w:p w14:paraId="7F97FB36" w14:textId="69EEB25C" w:rsidR="00732EFA" w:rsidRPr="00732EFA" w:rsidRDefault="00743E38" w:rsidP="00732EFA">
      <w:pPr>
        <w:suppressAutoHyphens w:val="0"/>
        <w:spacing w:before="100" w:beforeAutospacing="1" w:after="100" w:afterAutospacing="1"/>
        <w:jc w:val="left"/>
        <w:rPr>
          <w:rFonts w:eastAsia="Times New Roman" w:cs="Arial"/>
          <w:szCs w:val="24"/>
          <w:lang w:eastAsia="en-US"/>
        </w:rPr>
      </w:pPr>
      <w:r w:rsidRPr="00732EFA">
        <w:rPr>
          <w:rFonts w:eastAsia="Times New Roman" w:cs="Arial"/>
          <w:szCs w:val="24"/>
          <w:lang w:eastAsia="en-US"/>
        </w:rPr>
        <w:t>VI</w:t>
      </w:r>
      <w:r w:rsidR="00732EFA" w:rsidRPr="00732EFA">
        <w:rPr>
          <w:rFonts w:eastAsia="Times New Roman" w:cs="Arial"/>
          <w:szCs w:val="24"/>
          <w:lang w:eastAsia="en-US"/>
        </w:rPr>
        <w:t>. Por fim, o relatório é armazenado internamente.</w:t>
      </w:r>
    </w:p>
    <w:p w14:paraId="5FCAFDB1" w14:textId="77777777" w:rsidR="00A15127" w:rsidRPr="00985DA7" w:rsidRDefault="00A15127" w:rsidP="00A15127">
      <w:pPr>
        <w:rPr>
          <w:rFonts w:cs="Arial"/>
        </w:rPr>
      </w:pPr>
    </w:p>
    <w:p w14:paraId="3F3B5782" w14:textId="77777777" w:rsidR="00395FEE" w:rsidRDefault="00395FEE" w:rsidP="00395FEE">
      <w:pPr>
        <w:ind w:left="360"/>
      </w:pPr>
    </w:p>
    <w:p w14:paraId="204DC456" w14:textId="4A6B7760" w:rsidR="0045346E" w:rsidRDefault="0045346E">
      <w:pPr>
        <w:suppressAutoHyphens w:val="0"/>
        <w:spacing w:before="0" w:after="0"/>
        <w:jc w:val="left"/>
        <w:rPr>
          <w:highlight w:val="yellow"/>
        </w:rPr>
      </w:pPr>
      <w:r>
        <w:rPr>
          <w:highlight w:val="yellow"/>
        </w:rPr>
        <w:br w:type="page"/>
      </w:r>
    </w:p>
    <w:p w14:paraId="23326331" w14:textId="77777777" w:rsidR="00FF6105" w:rsidRPr="006723D2" w:rsidRDefault="00FF6105" w:rsidP="00FF6105">
      <w:pPr>
        <w:rPr>
          <w:highlight w:val="yellow"/>
        </w:rPr>
      </w:pPr>
    </w:p>
    <w:p w14:paraId="7739EC46" w14:textId="77777777" w:rsidR="0015509A" w:rsidRDefault="00805361" w:rsidP="00B300BA">
      <w:pPr>
        <w:pStyle w:val="Ttulo6"/>
      </w:pPr>
      <w:bookmarkStart w:id="28" w:name="_Toc136849582"/>
      <w:r>
        <w:t>Gestão da Folha de Pagamentos</w:t>
      </w:r>
      <w:bookmarkEnd w:id="28"/>
    </w:p>
    <w:p w14:paraId="368AB84B" w14:textId="386FB4C9" w:rsidR="001D0732" w:rsidRDefault="001D0732" w:rsidP="001D0732">
      <w:r>
        <w:t>A presente instrução, visa esclarecer e orientar a quanto a Gestão da Folha de Pagamentos</w:t>
      </w:r>
      <w:r w:rsidR="00947548">
        <w:t>.</w:t>
      </w:r>
    </w:p>
    <w:p w14:paraId="1D506258" w14:textId="77777777" w:rsidR="00947548" w:rsidRDefault="00947548" w:rsidP="001D0732"/>
    <w:p w14:paraId="31517803" w14:textId="434764CA" w:rsidR="003452A4" w:rsidRDefault="00743E38" w:rsidP="00BF038E">
      <w:pPr>
        <w:suppressAutoHyphens w:val="0"/>
        <w:spacing w:before="0" w:after="0"/>
      </w:pPr>
      <w:r>
        <w:t>I</w:t>
      </w:r>
      <w:r w:rsidR="003452A4">
        <w:t>. O RH do JARDIMPREV realiza a abertura da folha mensal no sistema de RH;</w:t>
      </w:r>
    </w:p>
    <w:p w14:paraId="42271B9F" w14:textId="7C337F5E" w:rsidR="00BF038E" w:rsidRDefault="003452A4" w:rsidP="00BF038E">
      <w:pPr>
        <w:suppressAutoHyphens w:val="0"/>
        <w:spacing w:before="0" w:after="0"/>
      </w:pPr>
      <w:r>
        <w:br/>
      </w:r>
      <w:r w:rsidR="00743E38">
        <w:t>II</w:t>
      </w:r>
      <w:r>
        <w:t>. É feita a conferência dos quantitativos, valores brutos, descontos, vantagens e valores líquidos;</w:t>
      </w:r>
    </w:p>
    <w:p w14:paraId="5FF2B8A8" w14:textId="3C534489" w:rsidR="00BF038E" w:rsidRDefault="003452A4" w:rsidP="00BF038E">
      <w:pPr>
        <w:suppressAutoHyphens w:val="0"/>
        <w:spacing w:before="0" w:after="0"/>
      </w:pPr>
      <w:r>
        <w:br/>
      </w:r>
      <w:r w:rsidR="00743E38">
        <w:t>III</w:t>
      </w:r>
      <w:r>
        <w:t>. O RH do JARDIMPREV efetua o fechamento da folha mensal e gera os créditos correspondentes;</w:t>
      </w:r>
    </w:p>
    <w:p w14:paraId="6DC8519C" w14:textId="6B26FBA5" w:rsidR="00BF038E" w:rsidRDefault="003452A4" w:rsidP="00BF038E">
      <w:pPr>
        <w:suppressAutoHyphens w:val="0"/>
        <w:spacing w:before="0" w:after="0"/>
      </w:pPr>
      <w:r>
        <w:br/>
      </w:r>
      <w:r w:rsidR="00743E38">
        <w:t>IV</w:t>
      </w:r>
      <w:r>
        <w:t>. A folha é devidamente assinada;</w:t>
      </w:r>
    </w:p>
    <w:p w14:paraId="61A5E889" w14:textId="416A1AC8" w:rsidR="00BF038E" w:rsidRDefault="003452A4" w:rsidP="00BF038E">
      <w:pPr>
        <w:suppressAutoHyphens w:val="0"/>
        <w:spacing w:before="0" w:after="0"/>
      </w:pPr>
      <w:r>
        <w:br/>
      </w:r>
      <w:r w:rsidR="00743E38">
        <w:t>V</w:t>
      </w:r>
      <w:r>
        <w:t>. Os valores líquidos são transferidos para a conta folha de pagamento (FOPAG), mediante assinatura no sistema de gerenciamento financeiro;</w:t>
      </w:r>
    </w:p>
    <w:p w14:paraId="2CFB9767" w14:textId="0CBC78D4" w:rsidR="00BF038E" w:rsidRDefault="003452A4" w:rsidP="00BF038E">
      <w:pPr>
        <w:suppressAutoHyphens w:val="0"/>
        <w:spacing w:before="0" w:after="0"/>
      </w:pPr>
      <w:r>
        <w:br/>
      </w:r>
      <w:r w:rsidR="00743E38">
        <w:t>VI</w:t>
      </w:r>
      <w:r>
        <w:t xml:space="preserve">. O arquivo no formato </w:t>
      </w:r>
      <w:r>
        <w:rPr>
          <w:rStyle w:val="nfase"/>
        </w:rPr>
        <w:t>.txt</w:t>
      </w:r>
      <w:r>
        <w:t xml:space="preserve"> é enviado ao banco por meio do gerenciador financeiro;</w:t>
      </w:r>
    </w:p>
    <w:p w14:paraId="5D15CDBB" w14:textId="7CD15484" w:rsidR="00BF038E" w:rsidRDefault="003452A4" w:rsidP="00BF038E">
      <w:pPr>
        <w:suppressAutoHyphens w:val="0"/>
        <w:spacing w:before="0" w:after="0"/>
      </w:pPr>
      <w:r>
        <w:br/>
      </w:r>
      <w:r w:rsidR="00743E38">
        <w:t>VII</w:t>
      </w:r>
      <w:r>
        <w:t>. O JARDIMPREV realiza a assinatura para liberação dos pagamentos conforme o calendário estabelecido;</w:t>
      </w:r>
    </w:p>
    <w:p w14:paraId="2B581852" w14:textId="26479052" w:rsidR="00BF038E" w:rsidRDefault="003452A4" w:rsidP="00BF038E">
      <w:pPr>
        <w:suppressAutoHyphens w:val="0"/>
        <w:spacing w:before="0" w:after="0"/>
      </w:pPr>
      <w:r>
        <w:br/>
      </w:r>
      <w:r w:rsidR="00743E38">
        <w:t>VIII</w:t>
      </w:r>
      <w:r>
        <w:t>. A data de pagamento é divulgada nas redes sociais;</w:t>
      </w:r>
    </w:p>
    <w:p w14:paraId="6EEA2D50" w14:textId="6BBBCB8A" w:rsidR="00947548" w:rsidRDefault="003452A4" w:rsidP="00BF038E">
      <w:pPr>
        <w:suppressAutoHyphens w:val="0"/>
        <w:spacing w:before="0" w:after="0"/>
      </w:pPr>
      <w:r>
        <w:br/>
      </w:r>
      <w:r w:rsidR="00743E38">
        <w:t>IX</w:t>
      </w:r>
      <w:r>
        <w:t>. São emitidas as guias de recolhimento das contribuições;</w:t>
      </w:r>
    </w:p>
    <w:p w14:paraId="32CE9973" w14:textId="5FB6F719" w:rsidR="00947548" w:rsidRDefault="003452A4" w:rsidP="00024043">
      <w:pPr>
        <w:suppressAutoHyphens w:val="0"/>
        <w:spacing w:before="0" w:after="0"/>
      </w:pPr>
      <w:r>
        <w:br/>
      </w:r>
      <w:r w:rsidR="00743E38">
        <w:t>X</w:t>
      </w:r>
      <w:r>
        <w:t>. O recolhimento é realizado até o dia estabelecido do mês subsequente.</w:t>
      </w:r>
      <w:r w:rsidR="0072224E">
        <w:br w:type="page"/>
      </w:r>
      <w:bookmarkStart w:id="29" w:name="_Toc136849583"/>
    </w:p>
    <w:p w14:paraId="2A8CEC17" w14:textId="6F8DED1E" w:rsidR="003A794B" w:rsidRDefault="000A657F" w:rsidP="006849EC">
      <w:pPr>
        <w:pStyle w:val="Ttulo1"/>
      </w:pPr>
      <w:r w:rsidRPr="0067595D">
        <w:lastRenderedPageBreak/>
        <w:t>CONSIDERAÇÕES GERAIS</w:t>
      </w:r>
      <w:r>
        <w:t xml:space="preserve"> DE PROCESSOS DE CONCESSÃO DE BENEFÍCIOS</w:t>
      </w:r>
      <w:bookmarkEnd w:id="29"/>
    </w:p>
    <w:p w14:paraId="7B49F469" w14:textId="77777777" w:rsidR="003A794B" w:rsidRDefault="003A794B" w:rsidP="005D13C2">
      <w:pPr>
        <w:spacing w:before="240" w:after="240"/>
      </w:pPr>
      <w:r>
        <w:t>Todos os atos devem ser registrados no processo. Cada setor deverá fazer a remessa via sistema. O setor que receber o processo deve receber no sistema, inserir a súmula de seu despacho e remeter para o próximo setor competente.</w:t>
      </w:r>
    </w:p>
    <w:p w14:paraId="5F3259FA" w14:textId="77777777" w:rsidR="003A794B" w:rsidRDefault="003A794B" w:rsidP="005D13C2">
      <w:pPr>
        <w:spacing w:before="240" w:after="240"/>
      </w:pPr>
      <w:r>
        <w:t xml:space="preserve">Toda solicitação feita pelo servidor interessado deve ser feita através </w:t>
      </w:r>
      <w:r w:rsidR="00E166F7">
        <w:t>de requerimento</w:t>
      </w:r>
      <w:r>
        <w:t xml:space="preserve"> anexado ao processo. </w:t>
      </w:r>
    </w:p>
    <w:p w14:paraId="29B2B326" w14:textId="77777777" w:rsidR="003A794B" w:rsidRDefault="003A794B" w:rsidP="005D13C2">
      <w:pPr>
        <w:spacing w:before="240" w:after="240"/>
      </w:pPr>
      <w:r>
        <w:t>A conclusão do processo deverá ficar disponível para acesso das partes interessadas, sendo que quando o servidor buscar informações deve-se pegar a ciência do mesmo no próprio processo</w:t>
      </w:r>
      <w:r w:rsidR="00E166F7">
        <w:t>, quando for o caso</w:t>
      </w:r>
      <w:r>
        <w:t xml:space="preserve">.  </w:t>
      </w:r>
    </w:p>
    <w:p w14:paraId="478F7ECA" w14:textId="77777777" w:rsidR="003A794B" w:rsidRDefault="003A794B" w:rsidP="005D13C2">
      <w:pPr>
        <w:spacing w:before="240" w:after="240"/>
      </w:pPr>
      <w:r>
        <w:t xml:space="preserve">Mesmo quando o requerimento acima se trate de cópia de parte ou integralidade do processo, ao retirar deve o servidor/beneficiário assinar a retirada com a respectiva data do ato. </w:t>
      </w:r>
    </w:p>
    <w:p w14:paraId="66FFD7E2" w14:textId="1A8C6881" w:rsidR="003A794B" w:rsidRDefault="003A794B" w:rsidP="005D13C2">
      <w:pPr>
        <w:spacing w:before="240" w:after="240"/>
      </w:pPr>
      <w:r>
        <w:t xml:space="preserve">Caso ocorra indeferimento do pedido, deve-se dar ciência ao requerente e dar prazo para que </w:t>
      </w:r>
      <w:r w:rsidR="00FA65AB">
        <w:t>ele</w:t>
      </w:r>
      <w:r>
        <w:t xml:space="preserve"> possa complementar os documentos ou entrar com recurso administrativo quanto à decisão.</w:t>
      </w:r>
    </w:p>
    <w:p w14:paraId="0009E467" w14:textId="77777777" w:rsidR="003A794B" w:rsidRDefault="003A794B" w:rsidP="005D13C2">
      <w:pPr>
        <w:spacing w:before="240" w:after="240"/>
      </w:pPr>
      <w:r>
        <w:t xml:space="preserve">Quando o requerimento e ciência acima se der por outra pessoa, deve-se deixar </w:t>
      </w:r>
      <w:r w:rsidR="00F55717">
        <w:t>n</w:t>
      </w:r>
      <w:r>
        <w:t>o processo a procuração/autorização devidamente assinada pelo servidor.</w:t>
      </w:r>
    </w:p>
    <w:p w14:paraId="168BFB18" w14:textId="77777777" w:rsidR="00947ADD" w:rsidRDefault="00947ADD" w:rsidP="00EC0EB1"/>
    <w:p w14:paraId="132C79A0" w14:textId="77777777" w:rsidR="00024EC5" w:rsidRPr="002E118A" w:rsidRDefault="007458AC" w:rsidP="006849EC">
      <w:pPr>
        <w:pStyle w:val="Ttulo1"/>
      </w:pPr>
      <w:bookmarkStart w:id="30" w:name="_Toc136849584"/>
      <w:r>
        <w:t>CONSIDERAÇÕES FINAIS</w:t>
      </w:r>
      <w:bookmarkEnd w:id="30"/>
    </w:p>
    <w:p w14:paraId="2C42AF35" w14:textId="77777777" w:rsidR="007458AC" w:rsidRDefault="007458AC" w:rsidP="005D13C2">
      <w:pPr>
        <w:spacing w:before="240" w:after="240"/>
      </w:pPr>
      <w:r>
        <w:t xml:space="preserve">Ressaltamos que os manuais acima </w:t>
      </w:r>
      <w:r w:rsidR="00413407">
        <w:t>são</w:t>
      </w:r>
      <w:r>
        <w:t xml:space="preserve"> passíveis de alterações e adequações conforme as necessidades da administração. Deverão ser utilizados como ‘’roteiros’’ de trabalho e não exclusivamente como único meio de pesquisa, devendo todos os servidores envolvidos sempre observar demais legislações e regras a serem aplicadas ao caso. </w:t>
      </w:r>
    </w:p>
    <w:p w14:paraId="154861DC" w14:textId="735FAD6B" w:rsidR="009761E6" w:rsidRDefault="007458AC" w:rsidP="005D13C2">
      <w:pPr>
        <w:spacing w:before="240" w:after="240"/>
      </w:pPr>
      <w:r>
        <w:t xml:space="preserve">Também não podemos deixar de mencionar as normativas específicas do Tribunal de Contas </w:t>
      </w:r>
      <w:r w:rsidR="00947548">
        <w:t>do Rio Grande do Norte</w:t>
      </w:r>
      <w:r>
        <w:t xml:space="preserve">. Observamos a importância de se </w:t>
      </w:r>
      <w:r w:rsidR="009B14C3">
        <w:t xml:space="preserve">considerar </w:t>
      </w:r>
      <w:r>
        <w:t>as jurisprudências</w:t>
      </w:r>
      <w:r w:rsidR="001A58D7">
        <w:t>, Portarias, Instruções,</w:t>
      </w:r>
      <w:r>
        <w:t xml:space="preserve"> Prejulgados</w:t>
      </w:r>
      <w:r w:rsidR="001A58D7">
        <w:t xml:space="preserve"> e demais decisões</w:t>
      </w:r>
      <w:r>
        <w:t xml:space="preserve"> da Corte de Contas</w:t>
      </w:r>
      <w:r w:rsidR="009B14C3">
        <w:t xml:space="preserve"> e outros órgãos</w:t>
      </w:r>
      <w:r>
        <w:t>.</w:t>
      </w:r>
    </w:p>
    <w:sectPr w:rsidR="009761E6" w:rsidSect="00F547E9">
      <w:headerReference w:type="default" r:id="rId17"/>
      <w:footerReference w:type="default" r:id="rId18"/>
      <w:headerReference w:type="first" r:id="rId19"/>
      <w:footerReference w:type="first" r:id="rId20"/>
      <w:pgSz w:w="11906" w:h="16838"/>
      <w:pgMar w:top="2155" w:right="1274" w:bottom="851" w:left="1418" w:header="720" w:footer="33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1C983" w14:textId="77777777" w:rsidR="00AC65E0" w:rsidRDefault="00AC65E0" w:rsidP="00BA387D">
      <w:r>
        <w:separator/>
      </w:r>
    </w:p>
  </w:endnote>
  <w:endnote w:type="continuationSeparator" w:id="0">
    <w:p w14:paraId="4E726F50" w14:textId="77777777" w:rsidR="00AC65E0" w:rsidRDefault="00AC65E0" w:rsidP="00BA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987877"/>
      <w:docPartObj>
        <w:docPartGallery w:val="Page Numbers (Bottom of Page)"/>
        <w:docPartUnique/>
      </w:docPartObj>
    </w:sdtPr>
    <w:sdtEndPr/>
    <w:sdtContent>
      <w:p w14:paraId="14BB4D5E" w14:textId="2A5D5E28" w:rsidR="00806369" w:rsidRDefault="00806369">
        <w:pPr>
          <w:pStyle w:val="Rodap"/>
          <w:jc w:val="right"/>
        </w:pPr>
        <w:r>
          <w:fldChar w:fldCharType="begin"/>
        </w:r>
        <w:r>
          <w:instrText>PAGE   \* MERGEFORMAT</w:instrText>
        </w:r>
        <w:r>
          <w:fldChar w:fldCharType="separate"/>
        </w:r>
        <w:r w:rsidR="00425101" w:rsidRPr="00425101">
          <w:rPr>
            <w:noProof/>
            <w:lang w:val="pt-BR"/>
          </w:rPr>
          <w:t>4</w:t>
        </w:r>
        <w:r>
          <w:fldChar w:fldCharType="end"/>
        </w:r>
      </w:p>
    </w:sdtContent>
  </w:sdt>
  <w:p w14:paraId="0E9A5BE8" w14:textId="77777777" w:rsidR="00806369" w:rsidRPr="004D33D3" w:rsidRDefault="00806369" w:rsidP="0085792A">
    <w:pPr>
      <w:pStyle w:val="paragraph"/>
      <w:spacing w:before="0" w:beforeAutospacing="0" w:after="0" w:afterAutospacing="0"/>
      <w:jc w:val="center"/>
      <w:textAlignment w:val="baseline"/>
      <w:rPr>
        <w:rFonts w:ascii="Segoe UI" w:hAnsi="Segoe UI" w:cs="Segoe UI"/>
        <w:sz w:val="18"/>
        <w:szCs w:val="18"/>
        <w:lang w:val="pt-BR"/>
      </w:rPr>
    </w:pPr>
    <w:r>
      <w:rPr>
        <w:rStyle w:val="normaltextrun"/>
        <w:sz w:val="20"/>
        <w:szCs w:val="20"/>
        <w:lang w:val="pt-BR"/>
      </w:rPr>
      <w:t>Av. Dr. Fernandes, 919, Alto do Abrigo, Jardim do Seridó/RN, CEP 59343-000</w:t>
    </w:r>
    <w:r w:rsidRPr="004D33D3">
      <w:rPr>
        <w:rStyle w:val="eop"/>
        <w:sz w:val="20"/>
        <w:szCs w:val="20"/>
        <w:lang w:val="pt-BR"/>
      </w:rPr>
      <w:t> </w:t>
    </w:r>
  </w:p>
  <w:p w14:paraId="52C47BE4" w14:textId="77777777" w:rsidR="00806369" w:rsidRDefault="00806369" w:rsidP="0085792A">
    <w:pPr>
      <w:pStyle w:val="paragraph"/>
      <w:spacing w:before="0" w:beforeAutospacing="0" w:after="0" w:afterAutospacing="0"/>
      <w:jc w:val="center"/>
      <w:textAlignment w:val="baseline"/>
      <w:rPr>
        <w:rFonts w:ascii="Segoe UI" w:hAnsi="Segoe UI" w:cs="Segoe UI"/>
        <w:sz w:val="18"/>
        <w:szCs w:val="18"/>
      </w:rPr>
    </w:pPr>
    <w:r>
      <w:rPr>
        <w:rStyle w:val="normaltextrun"/>
        <w:sz w:val="20"/>
        <w:szCs w:val="20"/>
        <w:lang w:val="pt-BR"/>
      </w:rPr>
      <w:t>Email:jardimprev@outlook.com</w:t>
    </w:r>
    <w:r>
      <w:rPr>
        <w:rStyle w:val="eop"/>
        <w:sz w:val="20"/>
        <w:szCs w:val="20"/>
      </w:rPr>
      <w:t> </w:t>
    </w:r>
  </w:p>
  <w:p w14:paraId="56D1C4E6" w14:textId="77777777" w:rsidR="00806369" w:rsidRDefault="00806369" w:rsidP="0085792A">
    <w:pPr>
      <w:pStyle w:val="paragraph"/>
      <w:spacing w:before="0" w:beforeAutospacing="0" w:after="0" w:afterAutospacing="0"/>
      <w:jc w:val="center"/>
      <w:textAlignment w:val="baseline"/>
      <w:rPr>
        <w:rFonts w:ascii="Segoe UI" w:hAnsi="Segoe UI" w:cs="Segoe UI"/>
        <w:sz w:val="18"/>
        <w:szCs w:val="18"/>
      </w:rPr>
    </w:pPr>
    <w:r>
      <w:rPr>
        <w:rStyle w:val="normaltextrun"/>
        <w:sz w:val="20"/>
        <w:szCs w:val="20"/>
        <w:lang w:val="pt-BR"/>
      </w:rPr>
      <w:t>84 9 8162-2253</w:t>
    </w:r>
    <w:r>
      <w:rPr>
        <w:rStyle w:val="eop"/>
        <w:sz w:val="20"/>
        <w:szCs w:val="20"/>
      </w:rPr>
      <w:t> </w:t>
    </w:r>
  </w:p>
  <w:p w14:paraId="38E7AFF0" w14:textId="77777777" w:rsidR="00806369" w:rsidRDefault="00806369" w:rsidP="00BA387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3E644" w14:textId="4D870F52" w:rsidR="00806369" w:rsidRDefault="00806369" w:rsidP="00F547E9">
    <w:pPr>
      <w:pStyle w:val="Rodap"/>
      <w:jc w:val="center"/>
    </w:pPr>
    <w:r>
      <w:rPr>
        <w:lang w:val="pt-BR"/>
      </w:rPr>
      <w:t xml:space="preserve">Endereço: </w:t>
    </w:r>
    <w:r w:rsidRPr="007B5EB1">
      <w:rPr>
        <w:lang w:val="pt-BR"/>
      </w:rPr>
      <w:t xml:space="preserve">Av. Dr. Paulo de Moraes, 266 - Castelinho - </w:t>
    </w:r>
    <w:r>
      <w:rPr>
        <w:lang w:val="pt-BR"/>
      </w:rPr>
      <w:t>(MUNICÍPIO)</w:t>
    </w:r>
    <w:r w:rsidRPr="007B5EB1">
      <w:rPr>
        <w:lang w:val="pt-BR"/>
      </w:rPr>
      <w:t>/SP</w:t>
    </w:r>
    <w:r>
      <w:rPr>
        <w:lang w:val="pt-BR"/>
      </w:rPr>
      <w:t xml:space="preserve"> | </w:t>
    </w:r>
    <w:r w:rsidRPr="007B5EB1">
      <w:rPr>
        <w:lang w:val="pt-BR"/>
      </w:rPr>
      <w:t>(19) 3437-9877</w:t>
    </w:r>
    <w:r>
      <w:rPr>
        <w:lang w:val="pt-BR"/>
      </w:rPr>
      <w:t xml:space="preserve"> | </w:t>
    </w:r>
    <w:hyperlink r:id="rId1" w:history="1">
      <w:r>
        <w:rPr>
          <w:rStyle w:val="Hyperlink"/>
          <w:lang w:val="pt-BR"/>
        </w:rPr>
        <w:t>(SIGLA DO RPPS)</w:t>
      </w:r>
      <w:r w:rsidRPr="00FB2904">
        <w:rPr>
          <w:rStyle w:val="Hyperlink"/>
          <w:lang w:val="pt-BR"/>
        </w:rPr>
        <w:t>@</w:t>
      </w:r>
      <w:r>
        <w:rPr>
          <w:rStyle w:val="Hyperlink"/>
          <w:lang w:val="pt-BR"/>
        </w:rPr>
        <w:t>(SIGLA DO RPPS)(MUNICÍPIO)</w:t>
      </w:r>
      <w:r w:rsidRPr="00FB2904">
        <w:rPr>
          <w:rStyle w:val="Hyperlink"/>
          <w:lang w:val="pt-BR"/>
        </w:rPr>
        <w:t>.sp.gov.br</w:t>
      </w:r>
    </w:hyperlink>
    <w:r>
      <w:rPr>
        <w:lang w:val="pt-BR"/>
      </w:rPr>
      <w:t xml:space="preserve"> </w:t>
    </w:r>
  </w:p>
  <w:p w14:paraId="4FA6388A" w14:textId="77777777" w:rsidR="00806369" w:rsidRDefault="0080636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76F17" w14:textId="77777777" w:rsidR="00AC65E0" w:rsidRDefault="00AC65E0" w:rsidP="00BA387D">
      <w:r>
        <w:separator/>
      </w:r>
    </w:p>
  </w:footnote>
  <w:footnote w:type="continuationSeparator" w:id="0">
    <w:p w14:paraId="42AE64A0" w14:textId="77777777" w:rsidR="00AC65E0" w:rsidRDefault="00AC65E0" w:rsidP="00BA387D">
      <w:r>
        <w:continuationSeparator/>
      </w:r>
    </w:p>
  </w:footnote>
  <w:footnote w:id="1">
    <w:p w14:paraId="40EC3C41" w14:textId="79D7BF65" w:rsidR="00806369" w:rsidRDefault="00806369">
      <w:pPr>
        <w:pStyle w:val="Textodenotaderodap"/>
      </w:pPr>
      <w:r>
        <w:rPr>
          <w:rStyle w:val="Refdenotaderodap"/>
        </w:rPr>
        <w:footnoteRef/>
      </w:r>
      <w:r>
        <w:t xml:space="preserve"> </w:t>
      </w:r>
      <w:r w:rsidRPr="00EF3A7B">
        <w:rPr>
          <w:sz w:val="16"/>
          <w:szCs w:val="14"/>
        </w:rPr>
        <w:t xml:space="preserve">MANUAL DO PRÓ GESTÃO, Programa de Certificação Institucional e Modernização da Gestão dos Regimes Próprios de Previdência Social da União, dos Estados, do Distrito Federal e dos Municípios. Versão atualizada em </w:t>
      </w:r>
      <w:r>
        <w:rPr>
          <w:sz w:val="16"/>
          <w:szCs w:val="14"/>
        </w:rPr>
        <w:t>02</w:t>
      </w:r>
      <w:r w:rsidRPr="00EF3A7B">
        <w:rPr>
          <w:sz w:val="16"/>
          <w:szCs w:val="14"/>
        </w:rPr>
        <w:t>/01/20</w:t>
      </w:r>
      <w:r>
        <w:rPr>
          <w:sz w:val="16"/>
          <w:szCs w:val="14"/>
        </w:rPr>
        <w:t>23</w:t>
      </w:r>
      <w:r w:rsidRPr="00EF3A7B">
        <w:rPr>
          <w:sz w:val="16"/>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4E1C6" w14:textId="1123478D" w:rsidR="00806369" w:rsidRPr="002E28D3" w:rsidRDefault="00806369" w:rsidP="009A79F3">
    <w:pPr>
      <w:pStyle w:val="Cabealho"/>
      <w:jc w:val="center"/>
      <w:rPr>
        <w:b/>
        <w:bCs/>
      </w:rPr>
    </w:pPr>
    <w:r>
      <w:rPr>
        <w:noProof/>
        <w:lang w:eastAsia="pt-BR"/>
      </w:rPr>
      <w:drawing>
        <wp:inline distT="0" distB="0" distL="0" distR="0" wp14:anchorId="117CAC37" wp14:editId="76E77219">
          <wp:extent cx="2349500" cy="1318260"/>
          <wp:effectExtent l="0" t="0" r="0" b="0"/>
          <wp:docPr id="1448299938" name="Imagem 1448299938"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nome da empresa&#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9500" cy="13182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67BCA" w14:textId="3505AACC" w:rsidR="00806369" w:rsidRPr="00456DF0" w:rsidRDefault="00806369" w:rsidP="006D4A3E">
    <w:pPr>
      <w:pStyle w:val="Cabealho"/>
      <w:jc w:val="center"/>
    </w:pPr>
    <w:r>
      <w:rPr>
        <w:noProof/>
        <w:lang w:eastAsia="pt-BR"/>
      </w:rPr>
      <w:drawing>
        <wp:inline distT="0" distB="0" distL="0" distR="0" wp14:anchorId="35762FAC" wp14:editId="120FB1FA">
          <wp:extent cx="5400040" cy="1000760"/>
          <wp:effectExtent l="0" t="0" r="0" b="8890"/>
          <wp:docPr id="1" name="Imagem 1" descr="CABEÇALHO COM LIN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 COM LINH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000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1260"/>
        </w:tabs>
        <w:ind w:left="1260" w:hanging="360"/>
      </w:pPr>
      <w:rPr>
        <w:rFonts w:ascii="Symbol" w:hAnsi="Symbol" w:cs="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cs="Symbol"/>
      </w:r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15:restartNumberingAfterBreak="0">
    <w:nsid w:val="00000008"/>
    <w:multiLevelType w:val="singleLevel"/>
    <w:tmpl w:val="00000008"/>
    <w:name w:val="WW8Num8"/>
    <w:lvl w:ilvl="0">
      <w:start w:val="1"/>
      <w:numFmt w:val="lowerLetter"/>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rPr>
    </w:lvl>
  </w:abstractNum>
  <w:abstractNum w:abstractNumId="9" w15:restartNumberingAfterBreak="0">
    <w:nsid w:val="0000000B"/>
    <w:multiLevelType w:val="singleLevel"/>
    <w:tmpl w:val="0000000B"/>
    <w:name w:val="WW8Num11"/>
    <w:lvl w:ilvl="0">
      <w:start w:val="1"/>
      <w:numFmt w:val="bullet"/>
      <w:lvlText w:val=""/>
      <w:lvlJc w:val="left"/>
      <w:pPr>
        <w:tabs>
          <w:tab w:val="num" w:pos="1429"/>
        </w:tabs>
        <w:ind w:left="1429" w:hanging="360"/>
      </w:pPr>
      <w:rPr>
        <w:rFonts w:ascii="Symbol" w:hAnsi="Symbol" w:cs="Symbol"/>
      </w:rPr>
    </w:lvl>
  </w:abstractNum>
  <w:abstractNum w:abstractNumId="10"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rPr>
    </w:lvl>
  </w:abstractNum>
  <w:abstractNum w:abstractNumId="11" w15:restartNumberingAfterBreak="0">
    <w:nsid w:val="00364D41"/>
    <w:multiLevelType w:val="hybridMultilevel"/>
    <w:tmpl w:val="DDCEABBE"/>
    <w:lvl w:ilvl="0" w:tplc="FFFFFFFF">
      <w:start w:val="1"/>
      <w:numFmt w:val="lowerRoman"/>
      <w:lvlText w:val="%1."/>
      <w:lvlJc w:val="right"/>
      <w:pPr>
        <w:ind w:left="720" w:hanging="360"/>
      </w:pPr>
    </w:lvl>
    <w:lvl w:ilvl="1" w:tplc="FFFFFFFF">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08E6DD6"/>
    <w:multiLevelType w:val="hybridMultilevel"/>
    <w:tmpl w:val="D242CB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20935C6"/>
    <w:multiLevelType w:val="hybridMultilevel"/>
    <w:tmpl w:val="544094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33D5823"/>
    <w:multiLevelType w:val="hybridMultilevel"/>
    <w:tmpl w:val="EB72FD50"/>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4BC46A3"/>
    <w:multiLevelType w:val="hybridMultilevel"/>
    <w:tmpl w:val="39C6AA1C"/>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59F5EC3"/>
    <w:multiLevelType w:val="hybridMultilevel"/>
    <w:tmpl w:val="722A3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C4D0AC2"/>
    <w:multiLevelType w:val="hybridMultilevel"/>
    <w:tmpl w:val="CE6C876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C827A0E"/>
    <w:multiLevelType w:val="hybridMultilevel"/>
    <w:tmpl w:val="4ADA1518"/>
    <w:lvl w:ilvl="0" w:tplc="AA0AF4F0">
      <w:start w:val="1"/>
      <w:numFmt w:val="lowerRoman"/>
      <w:lvlText w:val="%1."/>
      <w:lvlJc w:val="right"/>
      <w:pPr>
        <w:ind w:left="720" w:hanging="360"/>
      </w:pPr>
      <w:rPr>
        <w:rFonts w:hint="default"/>
        <w:sz w:val="24"/>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12DC398D"/>
    <w:multiLevelType w:val="hybridMultilevel"/>
    <w:tmpl w:val="DDCEABBE"/>
    <w:lvl w:ilvl="0" w:tplc="FFFFFFFF">
      <w:start w:val="1"/>
      <w:numFmt w:val="lowerRoman"/>
      <w:lvlText w:val="%1."/>
      <w:lvlJc w:val="right"/>
      <w:pPr>
        <w:ind w:left="720" w:hanging="360"/>
      </w:pPr>
    </w:lvl>
    <w:lvl w:ilvl="1" w:tplc="FFFFFFFF">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C95489C"/>
    <w:multiLevelType w:val="hybridMultilevel"/>
    <w:tmpl w:val="DDCEABBE"/>
    <w:lvl w:ilvl="0" w:tplc="FFFFFFFF">
      <w:start w:val="1"/>
      <w:numFmt w:val="lowerRoman"/>
      <w:lvlText w:val="%1."/>
      <w:lvlJc w:val="right"/>
      <w:pPr>
        <w:ind w:left="720" w:hanging="360"/>
      </w:pPr>
    </w:lvl>
    <w:lvl w:ilvl="1" w:tplc="FFFFFFFF">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E944454"/>
    <w:multiLevelType w:val="hybridMultilevel"/>
    <w:tmpl w:val="2B9EA0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23B6EBA"/>
    <w:multiLevelType w:val="hybridMultilevel"/>
    <w:tmpl w:val="1A94E090"/>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30D51EA"/>
    <w:multiLevelType w:val="hybridMultilevel"/>
    <w:tmpl w:val="39A24C0E"/>
    <w:lvl w:ilvl="0" w:tplc="424CD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BC09B5"/>
    <w:multiLevelType w:val="hybridMultilevel"/>
    <w:tmpl w:val="4510C83A"/>
    <w:lvl w:ilvl="0" w:tplc="6A944F3E">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576585C"/>
    <w:multiLevelType w:val="hybridMultilevel"/>
    <w:tmpl w:val="1BF88066"/>
    <w:lvl w:ilvl="0" w:tplc="0416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0C2BC9"/>
    <w:multiLevelType w:val="hybridMultilevel"/>
    <w:tmpl w:val="F4FAA068"/>
    <w:lvl w:ilvl="0" w:tplc="6A944F3E">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0F315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7B26C14"/>
    <w:multiLevelType w:val="hybridMultilevel"/>
    <w:tmpl w:val="DDCEABBE"/>
    <w:lvl w:ilvl="0" w:tplc="FFFFFFFF">
      <w:start w:val="1"/>
      <w:numFmt w:val="lowerRoman"/>
      <w:lvlText w:val="%1."/>
      <w:lvlJc w:val="right"/>
      <w:pPr>
        <w:ind w:left="720" w:hanging="360"/>
      </w:pPr>
    </w:lvl>
    <w:lvl w:ilvl="1" w:tplc="FFFFFFFF">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B4178D1"/>
    <w:multiLevelType w:val="multilevel"/>
    <w:tmpl w:val="B6F0998E"/>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D1C18F6"/>
    <w:multiLevelType w:val="multilevel"/>
    <w:tmpl w:val="B798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A23B69"/>
    <w:multiLevelType w:val="hybridMultilevel"/>
    <w:tmpl w:val="87122E9E"/>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3A84CB4"/>
    <w:multiLevelType w:val="hybridMultilevel"/>
    <w:tmpl w:val="A5204D20"/>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4731FF5"/>
    <w:multiLevelType w:val="hybridMultilevel"/>
    <w:tmpl w:val="7F509C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56040E6"/>
    <w:multiLevelType w:val="multilevel"/>
    <w:tmpl w:val="8E249E7E"/>
    <w:lvl w:ilvl="0">
      <w:start w:val="1"/>
      <w:numFmt w:val="decimal"/>
      <w:pStyle w:val="Ttulo1"/>
      <w:lvlText w:val="%1."/>
      <w:lvlJc w:val="left"/>
      <w:pPr>
        <w:ind w:left="360" w:hanging="360"/>
      </w:pPr>
      <w:rPr>
        <w:b/>
        <w:bCs/>
      </w:rPr>
    </w:lvl>
    <w:lvl w:ilvl="1">
      <w:start w:val="1"/>
      <w:numFmt w:val="decimal"/>
      <w:pStyle w:val="Ttulo6"/>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46FA2D31"/>
    <w:multiLevelType w:val="hybridMultilevel"/>
    <w:tmpl w:val="D8389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8227C79"/>
    <w:multiLevelType w:val="hybridMultilevel"/>
    <w:tmpl w:val="DDCEABBE"/>
    <w:lvl w:ilvl="0" w:tplc="0416001B">
      <w:start w:val="1"/>
      <w:numFmt w:val="lowerRoman"/>
      <w:lvlText w:val="%1."/>
      <w:lvlJc w:val="right"/>
      <w:pPr>
        <w:ind w:left="720" w:hanging="360"/>
      </w:pPr>
    </w:lvl>
    <w:lvl w:ilvl="1" w:tplc="487640A8">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A0C6969"/>
    <w:multiLevelType w:val="hybridMultilevel"/>
    <w:tmpl w:val="438A7A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F507756"/>
    <w:multiLevelType w:val="hybridMultilevel"/>
    <w:tmpl w:val="1A94E090"/>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F826B44"/>
    <w:multiLevelType w:val="hybridMultilevel"/>
    <w:tmpl w:val="97DC67C2"/>
    <w:lvl w:ilvl="0" w:tplc="04160017">
      <w:start w:val="1"/>
      <w:numFmt w:val="lowerLetter"/>
      <w:lvlText w:val="%1)"/>
      <w:lvlJc w:val="left"/>
      <w:pPr>
        <w:ind w:left="788" w:hanging="360"/>
      </w:pPr>
    </w:lvl>
    <w:lvl w:ilvl="1" w:tplc="04160019" w:tentative="1">
      <w:start w:val="1"/>
      <w:numFmt w:val="lowerLetter"/>
      <w:lvlText w:val="%2."/>
      <w:lvlJc w:val="left"/>
      <w:pPr>
        <w:ind w:left="1508" w:hanging="360"/>
      </w:pPr>
    </w:lvl>
    <w:lvl w:ilvl="2" w:tplc="0416001B" w:tentative="1">
      <w:start w:val="1"/>
      <w:numFmt w:val="lowerRoman"/>
      <w:lvlText w:val="%3."/>
      <w:lvlJc w:val="right"/>
      <w:pPr>
        <w:ind w:left="2228" w:hanging="180"/>
      </w:pPr>
    </w:lvl>
    <w:lvl w:ilvl="3" w:tplc="0416000F" w:tentative="1">
      <w:start w:val="1"/>
      <w:numFmt w:val="decimal"/>
      <w:lvlText w:val="%4."/>
      <w:lvlJc w:val="left"/>
      <w:pPr>
        <w:ind w:left="2948" w:hanging="360"/>
      </w:pPr>
    </w:lvl>
    <w:lvl w:ilvl="4" w:tplc="04160019" w:tentative="1">
      <w:start w:val="1"/>
      <w:numFmt w:val="lowerLetter"/>
      <w:lvlText w:val="%5."/>
      <w:lvlJc w:val="left"/>
      <w:pPr>
        <w:ind w:left="3668" w:hanging="360"/>
      </w:pPr>
    </w:lvl>
    <w:lvl w:ilvl="5" w:tplc="0416001B" w:tentative="1">
      <w:start w:val="1"/>
      <w:numFmt w:val="lowerRoman"/>
      <w:lvlText w:val="%6."/>
      <w:lvlJc w:val="right"/>
      <w:pPr>
        <w:ind w:left="4388" w:hanging="180"/>
      </w:pPr>
    </w:lvl>
    <w:lvl w:ilvl="6" w:tplc="0416000F" w:tentative="1">
      <w:start w:val="1"/>
      <w:numFmt w:val="decimal"/>
      <w:lvlText w:val="%7."/>
      <w:lvlJc w:val="left"/>
      <w:pPr>
        <w:ind w:left="5108" w:hanging="360"/>
      </w:pPr>
    </w:lvl>
    <w:lvl w:ilvl="7" w:tplc="04160019" w:tentative="1">
      <w:start w:val="1"/>
      <w:numFmt w:val="lowerLetter"/>
      <w:lvlText w:val="%8."/>
      <w:lvlJc w:val="left"/>
      <w:pPr>
        <w:ind w:left="5828" w:hanging="360"/>
      </w:pPr>
    </w:lvl>
    <w:lvl w:ilvl="8" w:tplc="0416001B" w:tentative="1">
      <w:start w:val="1"/>
      <w:numFmt w:val="lowerRoman"/>
      <w:lvlText w:val="%9."/>
      <w:lvlJc w:val="right"/>
      <w:pPr>
        <w:ind w:left="6548" w:hanging="180"/>
      </w:pPr>
    </w:lvl>
  </w:abstractNum>
  <w:abstractNum w:abstractNumId="40" w15:restartNumberingAfterBreak="0">
    <w:nsid w:val="59346B88"/>
    <w:multiLevelType w:val="hybridMultilevel"/>
    <w:tmpl w:val="4008CF2C"/>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F5E5B6A"/>
    <w:multiLevelType w:val="hybridMultilevel"/>
    <w:tmpl w:val="9A52CD20"/>
    <w:lvl w:ilvl="0" w:tplc="BEB6C1B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8F3F4D"/>
    <w:multiLevelType w:val="hybridMultilevel"/>
    <w:tmpl w:val="6D04CA5C"/>
    <w:lvl w:ilvl="0" w:tplc="BEB6C1BC">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0F03220"/>
    <w:multiLevelType w:val="hybridMultilevel"/>
    <w:tmpl w:val="4746C9D0"/>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2AE7DA9"/>
    <w:multiLevelType w:val="hybridMultilevel"/>
    <w:tmpl w:val="302672B0"/>
    <w:lvl w:ilvl="0" w:tplc="6A944F3E">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82C35F1"/>
    <w:multiLevelType w:val="hybridMultilevel"/>
    <w:tmpl w:val="36887F72"/>
    <w:lvl w:ilvl="0" w:tplc="6A944F3E">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E4D4027"/>
    <w:multiLevelType w:val="hybridMultilevel"/>
    <w:tmpl w:val="B0D6961A"/>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EEA5EC2"/>
    <w:multiLevelType w:val="hybridMultilevel"/>
    <w:tmpl w:val="87122E9E"/>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F2A7481"/>
    <w:multiLevelType w:val="hybridMultilevel"/>
    <w:tmpl w:val="8F30BEA4"/>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6FC81F39"/>
    <w:multiLevelType w:val="hybridMultilevel"/>
    <w:tmpl w:val="0E8665EC"/>
    <w:lvl w:ilvl="0" w:tplc="360AA0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9"/>
  </w:num>
  <w:num w:numId="3">
    <w:abstractNumId w:val="12"/>
  </w:num>
  <w:num w:numId="4">
    <w:abstractNumId w:val="35"/>
  </w:num>
  <w:num w:numId="5">
    <w:abstractNumId w:val="13"/>
  </w:num>
  <w:num w:numId="6">
    <w:abstractNumId w:val="16"/>
  </w:num>
  <w:num w:numId="7">
    <w:abstractNumId w:val="33"/>
  </w:num>
  <w:num w:numId="8">
    <w:abstractNumId w:val="37"/>
  </w:num>
  <w:num w:numId="9">
    <w:abstractNumId w:val="44"/>
  </w:num>
  <w:num w:numId="10">
    <w:abstractNumId w:val="21"/>
  </w:num>
  <w:num w:numId="11">
    <w:abstractNumId w:val="17"/>
  </w:num>
  <w:num w:numId="12">
    <w:abstractNumId w:val="43"/>
  </w:num>
  <w:num w:numId="13">
    <w:abstractNumId w:val="40"/>
  </w:num>
  <w:num w:numId="14">
    <w:abstractNumId w:val="36"/>
  </w:num>
  <w:num w:numId="15">
    <w:abstractNumId w:val="22"/>
  </w:num>
  <w:num w:numId="16">
    <w:abstractNumId w:val="38"/>
  </w:num>
  <w:num w:numId="17">
    <w:abstractNumId w:val="42"/>
  </w:num>
  <w:num w:numId="18">
    <w:abstractNumId w:val="26"/>
  </w:num>
  <w:num w:numId="19">
    <w:abstractNumId w:val="24"/>
  </w:num>
  <w:num w:numId="20">
    <w:abstractNumId w:val="45"/>
  </w:num>
  <w:num w:numId="21">
    <w:abstractNumId w:val="18"/>
  </w:num>
  <w:num w:numId="22">
    <w:abstractNumId w:val="34"/>
  </w:num>
  <w:num w:numId="23">
    <w:abstractNumId w:val="34"/>
  </w:num>
  <w:num w:numId="24">
    <w:abstractNumId w:val="48"/>
  </w:num>
  <w:num w:numId="25">
    <w:abstractNumId w:val="34"/>
  </w:num>
  <w:num w:numId="26">
    <w:abstractNumId w:val="46"/>
  </w:num>
  <w:num w:numId="27">
    <w:abstractNumId w:val="34"/>
  </w:num>
  <w:num w:numId="28">
    <w:abstractNumId w:val="14"/>
  </w:num>
  <w:num w:numId="29">
    <w:abstractNumId w:val="47"/>
  </w:num>
  <w:num w:numId="30">
    <w:abstractNumId w:val="34"/>
  </w:num>
  <w:num w:numId="31">
    <w:abstractNumId w:val="15"/>
  </w:num>
  <w:num w:numId="32">
    <w:abstractNumId w:val="32"/>
  </w:num>
  <w:num w:numId="33">
    <w:abstractNumId w:val="11"/>
  </w:num>
  <w:num w:numId="34">
    <w:abstractNumId w:val="28"/>
  </w:num>
  <w:num w:numId="35">
    <w:abstractNumId w:val="20"/>
  </w:num>
  <w:num w:numId="36">
    <w:abstractNumId w:val="19"/>
  </w:num>
  <w:num w:numId="37">
    <w:abstractNumId w:val="27"/>
  </w:num>
  <w:num w:numId="38">
    <w:abstractNumId w:val="29"/>
  </w:num>
  <w:num w:numId="39">
    <w:abstractNumId w:val="23"/>
  </w:num>
  <w:num w:numId="40">
    <w:abstractNumId w:val="31"/>
  </w:num>
  <w:num w:numId="41">
    <w:abstractNumId w:val="49"/>
  </w:num>
  <w:num w:numId="42">
    <w:abstractNumId w:val="25"/>
  </w:num>
  <w:num w:numId="43">
    <w:abstractNumId w:val="30"/>
  </w:num>
  <w:num w:numId="44">
    <w:abstractNumId w:val="4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2A2"/>
    <w:rsid w:val="00006D65"/>
    <w:rsid w:val="00010285"/>
    <w:rsid w:val="0001069A"/>
    <w:rsid w:val="0001477A"/>
    <w:rsid w:val="00015C95"/>
    <w:rsid w:val="000174CB"/>
    <w:rsid w:val="00017FB7"/>
    <w:rsid w:val="00020C70"/>
    <w:rsid w:val="00021B50"/>
    <w:rsid w:val="00022F94"/>
    <w:rsid w:val="00024043"/>
    <w:rsid w:val="00024EC5"/>
    <w:rsid w:val="000260A8"/>
    <w:rsid w:val="00027AB4"/>
    <w:rsid w:val="0003104E"/>
    <w:rsid w:val="00032F80"/>
    <w:rsid w:val="0003569B"/>
    <w:rsid w:val="000358A8"/>
    <w:rsid w:val="00040B5D"/>
    <w:rsid w:val="00042C36"/>
    <w:rsid w:val="00050B8A"/>
    <w:rsid w:val="000534EA"/>
    <w:rsid w:val="00061202"/>
    <w:rsid w:val="00061BC3"/>
    <w:rsid w:val="00065926"/>
    <w:rsid w:val="00067F45"/>
    <w:rsid w:val="00072CEA"/>
    <w:rsid w:val="00083D60"/>
    <w:rsid w:val="0008407D"/>
    <w:rsid w:val="0008761C"/>
    <w:rsid w:val="000920F8"/>
    <w:rsid w:val="000954E5"/>
    <w:rsid w:val="00095B14"/>
    <w:rsid w:val="000A0109"/>
    <w:rsid w:val="000A0225"/>
    <w:rsid w:val="000A4AF3"/>
    <w:rsid w:val="000A51AC"/>
    <w:rsid w:val="000A541E"/>
    <w:rsid w:val="000A657F"/>
    <w:rsid w:val="000A72DA"/>
    <w:rsid w:val="000B0C4D"/>
    <w:rsid w:val="000B303B"/>
    <w:rsid w:val="000C77B3"/>
    <w:rsid w:val="000C785F"/>
    <w:rsid w:val="000C7CC1"/>
    <w:rsid w:val="000D0418"/>
    <w:rsid w:val="000D08E7"/>
    <w:rsid w:val="000D0C51"/>
    <w:rsid w:val="000D2987"/>
    <w:rsid w:val="000D52C3"/>
    <w:rsid w:val="000E2927"/>
    <w:rsid w:val="000E3050"/>
    <w:rsid w:val="000E4F0E"/>
    <w:rsid w:val="000E7414"/>
    <w:rsid w:val="000F3DED"/>
    <w:rsid w:val="000F3E4F"/>
    <w:rsid w:val="000F781F"/>
    <w:rsid w:val="00101A57"/>
    <w:rsid w:val="001062A8"/>
    <w:rsid w:val="001112E1"/>
    <w:rsid w:val="001118E4"/>
    <w:rsid w:val="0011434B"/>
    <w:rsid w:val="001143B4"/>
    <w:rsid w:val="001215C2"/>
    <w:rsid w:val="00123C1D"/>
    <w:rsid w:val="00127AE2"/>
    <w:rsid w:val="00130439"/>
    <w:rsid w:val="00131696"/>
    <w:rsid w:val="00135819"/>
    <w:rsid w:val="00136068"/>
    <w:rsid w:val="0013714B"/>
    <w:rsid w:val="00150B64"/>
    <w:rsid w:val="00153569"/>
    <w:rsid w:val="001536ED"/>
    <w:rsid w:val="001541C3"/>
    <w:rsid w:val="001548B5"/>
    <w:rsid w:val="0015509A"/>
    <w:rsid w:val="001605FE"/>
    <w:rsid w:val="00166EB9"/>
    <w:rsid w:val="00167B50"/>
    <w:rsid w:val="00172C29"/>
    <w:rsid w:val="001774DF"/>
    <w:rsid w:val="0018495C"/>
    <w:rsid w:val="001857A6"/>
    <w:rsid w:val="00185B8E"/>
    <w:rsid w:val="00191A5D"/>
    <w:rsid w:val="0019510E"/>
    <w:rsid w:val="001A15A6"/>
    <w:rsid w:val="001A1BEB"/>
    <w:rsid w:val="001A58D7"/>
    <w:rsid w:val="001A7313"/>
    <w:rsid w:val="001B2F1C"/>
    <w:rsid w:val="001B3220"/>
    <w:rsid w:val="001B383D"/>
    <w:rsid w:val="001C2489"/>
    <w:rsid w:val="001C3A38"/>
    <w:rsid w:val="001C4023"/>
    <w:rsid w:val="001C6BD6"/>
    <w:rsid w:val="001D0732"/>
    <w:rsid w:val="001D3470"/>
    <w:rsid w:val="001D599A"/>
    <w:rsid w:val="001E0BA4"/>
    <w:rsid w:val="001E285A"/>
    <w:rsid w:val="001E4932"/>
    <w:rsid w:val="001E7DC8"/>
    <w:rsid w:val="001F2A00"/>
    <w:rsid w:val="001F2CB1"/>
    <w:rsid w:val="001F7609"/>
    <w:rsid w:val="002015D3"/>
    <w:rsid w:val="00201F23"/>
    <w:rsid w:val="002025AB"/>
    <w:rsid w:val="00210D07"/>
    <w:rsid w:val="00211F8A"/>
    <w:rsid w:val="00216B39"/>
    <w:rsid w:val="002177C9"/>
    <w:rsid w:val="002225F6"/>
    <w:rsid w:val="002227B0"/>
    <w:rsid w:val="00225B2A"/>
    <w:rsid w:val="00226C23"/>
    <w:rsid w:val="00227E07"/>
    <w:rsid w:val="00230955"/>
    <w:rsid w:val="002334F2"/>
    <w:rsid w:val="00234907"/>
    <w:rsid w:val="00246FFB"/>
    <w:rsid w:val="002508C5"/>
    <w:rsid w:val="00256AD7"/>
    <w:rsid w:val="0025744A"/>
    <w:rsid w:val="00261BF1"/>
    <w:rsid w:val="002659A7"/>
    <w:rsid w:val="00266115"/>
    <w:rsid w:val="002729A1"/>
    <w:rsid w:val="00274AE7"/>
    <w:rsid w:val="0027588B"/>
    <w:rsid w:val="002800C8"/>
    <w:rsid w:val="00280536"/>
    <w:rsid w:val="00280783"/>
    <w:rsid w:val="00285CD8"/>
    <w:rsid w:val="002863EB"/>
    <w:rsid w:val="002913AB"/>
    <w:rsid w:val="00291DBE"/>
    <w:rsid w:val="0029452A"/>
    <w:rsid w:val="002A1B61"/>
    <w:rsid w:val="002A3B9F"/>
    <w:rsid w:val="002A6099"/>
    <w:rsid w:val="002A627A"/>
    <w:rsid w:val="002A7A5B"/>
    <w:rsid w:val="002B5D5F"/>
    <w:rsid w:val="002B7A12"/>
    <w:rsid w:val="002B7E51"/>
    <w:rsid w:val="002C1DB5"/>
    <w:rsid w:val="002C26FD"/>
    <w:rsid w:val="002C4DBB"/>
    <w:rsid w:val="002C5F36"/>
    <w:rsid w:val="002C6723"/>
    <w:rsid w:val="002D1E09"/>
    <w:rsid w:val="002E118A"/>
    <w:rsid w:val="002E14EF"/>
    <w:rsid w:val="002E28D3"/>
    <w:rsid w:val="002E2FB9"/>
    <w:rsid w:val="002E3B32"/>
    <w:rsid w:val="002E7CCB"/>
    <w:rsid w:val="002F17B3"/>
    <w:rsid w:val="002F6A2A"/>
    <w:rsid w:val="002F6FCD"/>
    <w:rsid w:val="00307BB5"/>
    <w:rsid w:val="0031199E"/>
    <w:rsid w:val="003213D2"/>
    <w:rsid w:val="003229D4"/>
    <w:rsid w:val="00327691"/>
    <w:rsid w:val="00330832"/>
    <w:rsid w:val="0033270A"/>
    <w:rsid w:val="0033468D"/>
    <w:rsid w:val="00336805"/>
    <w:rsid w:val="003452A4"/>
    <w:rsid w:val="00345F28"/>
    <w:rsid w:val="00347466"/>
    <w:rsid w:val="00350770"/>
    <w:rsid w:val="003547EA"/>
    <w:rsid w:val="0035757F"/>
    <w:rsid w:val="00361F23"/>
    <w:rsid w:val="0036252F"/>
    <w:rsid w:val="0036368A"/>
    <w:rsid w:val="00370340"/>
    <w:rsid w:val="003718EB"/>
    <w:rsid w:val="003746F6"/>
    <w:rsid w:val="00374C8E"/>
    <w:rsid w:val="0037627E"/>
    <w:rsid w:val="0037658A"/>
    <w:rsid w:val="00383846"/>
    <w:rsid w:val="0038583F"/>
    <w:rsid w:val="0038600A"/>
    <w:rsid w:val="00386AF6"/>
    <w:rsid w:val="00386B72"/>
    <w:rsid w:val="00387152"/>
    <w:rsid w:val="00390492"/>
    <w:rsid w:val="00390C47"/>
    <w:rsid w:val="00395E6A"/>
    <w:rsid w:val="00395FEE"/>
    <w:rsid w:val="003A1DAA"/>
    <w:rsid w:val="003A21C3"/>
    <w:rsid w:val="003A6599"/>
    <w:rsid w:val="003A6634"/>
    <w:rsid w:val="003A773A"/>
    <w:rsid w:val="003A794B"/>
    <w:rsid w:val="003A7E47"/>
    <w:rsid w:val="003B129B"/>
    <w:rsid w:val="003B17B7"/>
    <w:rsid w:val="003B1A54"/>
    <w:rsid w:val="003B265D"/>
    <w:rsid w:val="003B4858"/>
    <w:rsid w:val="003B5122"/>
    <w:rsid w:val="003C05BE"/>
    <w:rsid w:val="003C2AEA"/>
    <w:rsid w:val="003C4244"/>
    <w:rsid w:val="003C4848"/>
    <w:rsid w:val="003C4CC7"/>
    <w:rsid w:val="003C5B5D"/>
    <w:rsid w:val="003D0091"/>
    <w:rsid w:val="003D533A"/>
    <w:rsid w:val="003E096B"/>
    <w:rsid w:val="003E39B1"/>
    <w:rsid w:val="003E79C5"/>
    <w:rsid w:val="003F25FF"/>
    <w:rsid w:val="003F4319"/>
    <w:rsid w:val="004037FB"/>
    <w:rsid w:val="00406064"/>
    <w:rsid w:val="00413407"/>
    <w:rsid w:val="00421DF2"/>
    <w:rsid w:val="00424BC8"/>
    <w:rsid w:val="00425101"/>
    <w:rsid w:val="00426DD6"/>
    <w:rsid w:val="004301BD"/>
    <w:rsid w:val="0043077E"/>
    <w:rsid w:val="00436F00"/>
    <w:rsid w:val="00443580"/>
    <w:rsid w:val="004468A9"/>
    <w:rsid w:val="004515FA"/>
    <w:rsid w:val="0045346E"/>
    <w:rsid w:val="00454204"/>
    <w:rsid w:val="00456009"/>
    <w:rsid w:val="00456DF0"/>
    <w:rsid w:val="0045706A"/>
    <w:rsid w:val="00461CD6"/>
    <w:rsid w:val="00467DD2"/>
    <w:rsid w:val="004717FE"/>
    <w:rsid w:val="0047337B"/>
    <w:rsid w:val="0047521B"/>
    <w:rsid w:val="00476DAF"/>
    <w:rsid w:val="00477E2E"/>
    <w:rsid w:val="00480866"/>
    <w:rsid w:val="004907F2"/>
    <w:rsid w:val="00491EA1"/>
    <w:rsid w:val="004A04E3"/>
    <w:rsid w:val="004A2471"/>
    <w:rsid w:val="004A31EB"/>
    <w:rsid w:val="004A4FC9"/>
    <w:rsid w:val="004A5FE8"/>
    <w:rsid w:val="004A6B30"/>
    <w:rsid w:val="004B1C9E"/>
    <w:rsid w:val="004B2AC8"/>
    <w:rsid w:val="004C2F1F"/>
    <w:rsid w:val="004D12F3"/>
    <w:rsid w:val="004D1CA1"/>
    <w:rsid w:val="004D1D71"/>
    <w:rsid w:val="004D33D3"/>
    <w:rsid w:val="004D50C6"/>
    <w:rsid w:val="004D6DAB"/>
    <w:rsid w:val="004E48C1"/>
    <w:rsid w:val="004E6058"/>
    <w:rsid w:val="004F0DE6"/>
    <w:rsid w:val="004F4E49"/>
    <w:rsid w:val="0050331A"/>
    <w:rsid w:val="00507C24"/>
    <w:rsid w:val="00513A27"/>
    <w:rsid w:val="00513E59"/>
    <w:rsid w:val="00521BE5"/>
    <w:rsid w:val="00523789"/>
    <w:rsid w:val="00523C01"/>
    <w:rsid w:val="00524163"/>
    <w:rsid w:val="0052627E"/>
    <w:rsid w:val="005303F3"/>
    <w:rsid w:val="005372F1"/>
    <w:rsid w:val="00537C62"/>
    <w:rsid w:val="005407E8"/>
    <w:rsid w:val="00540B2A"/>
    <w:rsid w:val="005442B2"/>
    <w:rsid w:val="0054575A"/>
    <w:rsid w:val="0055204B"/>
    <w:rsid w:val="00553CD0"/>
    <w:rsid w:val="0056567F"/>
    <w:rsid w:val="005708CB"/>
    <w:rsid w:val="0057263C"/>
    <w:rsid w:val="00572D81"/>
    <w:rsid w:val="00573579"/>
    <w:rsid w:val="005752C6"/>
    <w:rsid w:val="0058142B"/>
    <w:rsid w:val="00581BCB"/>
    <w:rsid w:val="00583A99"/>
    <w:rsid w:val="0059277E"/>
    <w:rsid w:val="00593965"/>
    <w:rsid w:val="0059403B"/>
    <w:rsid w:val="00594694"/>
    <w:rsid w:val="00594B6D"/>
    <w:rsid w:val="00596A06"/>
    <w:rsid w:val="00597660"/>
    <w:rsid w:val="005A0316"/>
    <w:rsid w:val="005A18F1"/>
    <w:rsid w:val="005A3203"/>
    <w:rsid w:val="005A5ADD"/>
    <w:rsid w:val="005A67D7"/>
    <w:rsid w:val="005B11C8"/>
    <w:rsid w:val="005B2880"/>
    <w:rsid w:val="005B3774"/>
    <w:rsid w:val="005B3A76"/>
    <w:rsid w:val="005C0DE0"/>
    <w:rsid w:val="005C2B02"/>
    <w:rsid w:val="005C34F6"/>
    <w:rsid w:val="005C4A5D"/>
    <w:rsid w:val="005D13C2"/>
    <w:rsid w:val="005D51A3"/>
    <w:rsid w:val="005D6CF3"/>
    <w:rsid w:val="005D7B42"/>
    <w:rsid w:val="005E140D"/>
    <w:rsid w:val="005E255C"/>
    <w:rsid w:val="005E407F"/>
    <w:rsid w:val="005E4235"/>
    <w:rsid w:val="005E6A52"/>
    <w:rsid w:val="005F0437"/>
    <w:rsid w:val="005F2CF2"/>
    <w:rsid w:val="005F6BF2"/>
    <w:rsid w:val="005F7D41"/>
    <w:rsid w:val="00600745"/>
    <w:rsid w:val="006017EB"/>
    <w:rsid w:val="00602BBA"/>
    <w:rsid w:val="00602C9A"/>
    <w:rsid w:val="00604F35"/>
    <w:rsid w:val="00611D4C"/>
    <w:rsid w:val="00612B3E"/>
    <w:rsid w:val="00617855"/>
    <w:rsid w:val="0062089A"/>
    <w:rsid w:val="006209AD"/>
    <w:rsid w:val="00623718"/>
    <w:rsid w:val="0062526D"/>
    <w:rsid w:val="00633462"/>
    <w:rsid w:val="00634ACA"/>
    <w:rsid w:val="006360EC"/>
    <w:rsid w:val="00640629"/>
    <w:rsid w:val="00642F30"/>
    <w:rsid w:val="00657422"/>
    <w:rsid w:val="00661B84"/>
    <w:rsid w:val="006723D2"/>
    <w:rsid w:val="00675886"/>
    <w:rsid w:val="0067595D"/>
    <w:rsid w:val="00680398"/>
    <w:rsid w:val="00683168"/>
    <w:rsid w:val="006849EC"/>
    <w:rsid w:val="00685082"/>
    <w:rsid w:val="00690E63"/>
    <w:rsid w:val="00691134"/>
    <w:rsid w:val="00697278"/>
    <w:rsid w:val="006A29AF"/>
    <w:rsid w:val="006A4FA9"/>
    <w:rsid w:val="006A5768"/>
    <w:rsid w:val="006A6BE2"/>
    <w:rsid w:val="006A7117"/>
    <w:rsid w:val="006B097D"/>
    <w:rsid w:val="006B17EA"/>
    <w:rsid w:val="006B717C"/>
    <w:rsid w:val="006C08F4"/>
    <w:rsid w:val="006C1664"/>
    <w:rsid w:val="006C3CE4"/>
    <w:rsid w:val="006C5009"/>
    <w:rsid w:val="006C5682"/>
    <w:rsid w:val="006C6024"/>
    <w:rsid w:val="006C67EF"/>
    <w:rsid w:val="006C730C"/>
    <w:rsid w:val="006D2E70"/>
    <w:rsid w:val="006D454A"/>
    <w:rsid w:val="006D4A3E"/>
    <w:rsid w:val="006D5040"/>
    <w:rsid w:val="006E1CD2"/>
    <w:rsid w:val="006E3DA9"/>
    <w:rsid w:val="006E48FE"/>
    <w:rsid w:val="006E59C5"/>
    <w:rsid w:val="006E6227"/>
    <w:rsid w:val="006E646E"/>
    <w:rsid w:val="006E6F3B"/>
    <w:rsid w:val="006E7277"/>
    <w:rsid w:val="006F1694"/>
    <w:rsid w:val="006F1F76"/>
    <w:rsid w:val="006F20E2"/>
    <w:rsid w:val="006F3EE0"/>
    <w:rsid w:val="006F5E2D"/>
    <w:rsid w:val="006F6822"/>
    <w:rsid w:val="006F70BE"/>
    <w:rsid w:val="00701E3F"/>
    <w:rsid w:val="007021E2"/>
    <w:rsid w:val="007026B1"/>
    <w:rsid w:val="00704B36"/>
    <w:rsid w:val="00704EB6"/>
    <w:rsid w:val="00705582"/>
    <w:rsid w:val="00705710"/>
    <w:rsid w:val="00707E86"/>
    <w:rsid w:val="00711666"/>
    <w:rsid w:val="00716723"/>
    <w:rsid w:val="00720C85"/>
    <w:rsid w:val="0072224E"/>
    <w:rsid w:val="00727E46"/>
    <w:rsid w:val="00732EFA"/>
    <w:rsid w:val="0073503F"/>
    <w:rsid w:val="00743E38"/>
    <w:rsid w:val="007458AC"/>
    <w:rsid w:val="0075143A"/>
    <w:rsid w:val="00753A54"/>
    <w:rsid w:val="007541DF"/>
    <w:rsid w:val="00755EA0"/>
    <w:rsid w:val="00760EB6"/>
    <w:rsid w:val="007629F7"/>
    <w:rsid w:val="007655FC"/>
    <w:rsid w:val="00767B64"/>
    <w:rsid w:val="007725E9"/>
    <w:rsid w:val="00775427"/>
    <w:rsid w:val="00780E2D"/>
    <w:rsid w:val="0078347D"/>
    <w:rsid w:val="007834AD"/>
    <w:rsid w:val="00785127"/>
    <w:rsid w:val="007860E3"/>
    <w:rsid w:val="00791FED"/>
    <w:rsid w:val="00797683"/>
    <w:rsid w:val="007A1DCC"/>
    <w:rsid w:val="007A34B9"/>
    <w:rsid w:val="007A45C8"/>
    <w:rsid w:val="007A7C09"/>
    <w:rsid w:val="007B02B8"/>
    <w:rsid w:val="007B47CB"/>
    <w:rsid w:val="007C1471"/>
    <w:rsid w:val="007C14F9"/>
    <w:rsid w:val="007C2C32"/>
    <w:rsid w:val="007C3055"/>
    <w:rsid w:val="007C608E"/>
    <w:rsid w:val="007C7B2E"/>
    <w:rsid w:val="007D1B09"/>
    <w:rsid w:val="007D295F"/>
    <w:rsid w:val="007D435C"/>
    <w:rsid w:val="007D5AA6"/>
    <w:rsid w:val="007D5DC1"/>
    <w:rsid w:val="007E071F"/>
    <w:rsid w:val="007E07DC"/>
    <w:rsid w:val="007E0E56"/>
    <w:rsid w:val="007E144E"/>
    <w:rsid w:val="007E3CD9"/>
    <w:rsid w:val="007E4E93"/>
    <w:rsid w:val="007E63EB"/>
    <w:rsid w:val="007F0512"/>
    <w:rsid w:val="007F15FA"/>
    <w:rsid w:val="007F2915"/>
    <w:rsid w:val="007F2C46"/>
    <w:rsid w:val="007F5D8D"/>
    <w:rsid w:val="007F5EBA"/>
    <w:rsid w:val="00800DBA"/>
    <w:rsid w:val="00802177"/>
    <w:rsid w:val="0080390A"/>
    <w:rsid w:val="00805361"/>
    <w:rsid w:val="00805CB4"/>
    <w:rsid w:val="00806369"/>
    <w:rsid w:val="00810A12"/>
    <w:rsid w:val="00814B5A"/>
    <w:rsid w:val="00814E37"/>
    <w:rsid w:val="00820ECC"/>
    <w:rsid w:val="00824C94"/>
    <w:rsid w:val="00826892"/>
    <w:rsid w:val="00831B61"/>
    <w:rsid w:val="00832CC9"/>
    <w:rsid w:val="00836246"/>
    <w:rsid w:val="00840F53"/>
    <w:rsid w:val="0084338F"/>
    <w:rsid w:val="0084527D"/>
    <w:rsid w:val="00846D9F"/>
    <w:rsid w:val="00850461"/>
    <w:rsid w:val="00850D75"/>
    <w:rsid w:val="00852390"/>
    <w:rsid w:val="0085792A"/>
    <w:rsid w:val="00860678"/>
    <w:rsid w:val="00860D1D"/>
    <w:rsid w:val="00871D11"/>
    <w:rsid w:val="0087425A"/>
    <w:rsid w:val="00881D73"/>
    <w:rsid w:val="00882FC4"/>
    <w:rsid w:val="00891EA8"/>
    <w:rsid w:val="00895746"/>
    <w:rsid w:val="00897017"/>
    <w:rsid w:val="008A1F52"/>
    <w:rsid w:val="008A30F1"/>
    <w:rsid w:val="008A4DA5"/>
    <w:rsid w:val="008A6B8F"/>
    <w:rsid w:val="008A6C14"/>
    <w:rsid w:val="008B3E51"/>
    <w:rsid w:val="008B4AA0"/>
    <w:rsid w:val="008B4D8B"/>
    <w:rsid w:val="008C5C06"/>
    <w:rsid w:val="008C6091"/>
    <w:rsid w:val="008E0AB4"/>
    <w:rsid w:val="008E47AF"/>
    <w:rsid w:val="008E5C5B"/>
    <w:rsid w:val="008E5C7C"/>
    <w:rsid w:val="008E7AC2"/>
    <w:rsid w:val="008F6FCE"/>
    <w:rsid w:val="008F7312"/>
    <w:rsid w:val="008F7EC6"/>
    <w:rsid w:val="00900A00"/>
    <w:rsid w:val="009040D3"/>
    <w:rsid w:val="009067A6"/>
    <w:rsid w:val="00907290"/>
    <w:rsid w:val="00911F48"/>
    <w:rsid w:val="009124D4"/>
    <w:rsid w:val="0092213F"/>
    <w:rsid w:val="0092251D"/>
    <w:rsid w:val="009225ED"/>
    <w:rsid w:val="00922A5D"/>
    <w:rsid w:val="009248B0"/>
    <w:rsid w:val="009256FA"/>
    <w:rsid w:val="00927860"/>
    <w:rsid w:val="00930D01"/>
    <w:rsid w:val="009311A2"/>
    <w:rsid w:val="009315B8"/>
    <w:rsid w:val="00931652"/>
    <w:rsid w:val="00932D62"/>
    <w:rsid w:val="0093575B"/>
    <w:rsid w:val="00940495"/>
    <w:rsid w:val="009425FE"/>
    <w:rsid w:val="00943F3F"/>
    <w:rsid w:val="009464DC"/>
    <w:rsid w:val="00947548"/>
    <w:rsid w:val="00947ADD"/>
    <w:rsid w:val="00953D79"/>
    <w:rsid w:val="00956F25"/>
    <w:rsid w:val="00957DAC"/>
    <w:rsid w:val="00960B32"/>
    <w:rsid w:val="00960D07"/>
    <w:rsid w:val="009612FE"/>
    <w:rsid w:val="009623EE"/>
    <w:rsid w:val="00963655"/>
    <w:rsid w:val="00965049"/>
    <w:rsid w:val="00974095"/>
    <w:rsid w:val="0097522C"/>
    <w:rsid w:val="009754CD"/>
    <w:rsid w:val="009761E6"/>
    <w:rsid w:val="009841E5"/>
    <w:rsid w:val="00985DA7"/>
    <w:rsid w:val="00985FF8"/>
    <w:rsid w:val="00987375"/>
    <w:rsid w:val="009925CA"/>
    <w:rsid w:val="00994A54"/>
    <w:rsid w:val="00995BE4"/>
    <w:rsid w:val="00996337"/>
    <w:rsid w:val="009A0FD2"/>
    <w:rsid w:val="009A33C8"/>
    <w:rsid w:val="009A4BDB"/>
    <w:rsid w:val="009A79F3"/>
    <w:rsid w:val="009B14C3"/>
    <w:rsid w:val="009B32BA"/>
    <w:rsid w:val="009B6BCF"/>
    <w:rsid w:val="009C04A3"/>
    <w:rsid w:val="009C1B47"/>
    <w:rsid w:val="009C1EAC"/>
    <w:rsid w:val="009C4FE8"/>
    <w:rsid w:val="009C69BF"/>
    <w:rsid w:val="009C6F2A"/>
    <w:rsid w:val="009E007C"/>
    <w:rsid w:val="009E0287"/>
    <w:rsid w:val="009E0840"/>
    <w:rsid w:val="009E0E4A"/>
    <w:rsid w:val="009E1C62"/>
    <w:rsid w:val="009E1CA6"/>
    <w:rsid w:val="009E42DF"/>
    <w:rsid w:val="009E52E9"/>
    <w:rsid w:val="009E7F25"/>
    <w:rsid w:val="009F2C69"/>
    <w:rsid w:val="009F2E45"/>
    <w:rsid w:val="009F2F3D"/>
    <w:rsid w:val="009F4DA2"/>
    <w:rsid w:val="009F7F26"/>
    <w:rsid w:val="00A07DDE"/>
    <w:rsid w:val="00A12EB0"/>
    <w:rsid w:val="00A15127"/>
    <w:rsid w:val="00A1713A"/>
    <w:rsid w:val="00A1791E"/>
    <w:rsid w:val="00A24E83"/>
    <w:rsid w:val="00A27CEA"/>
    <w:rsid w:val="00A301ED"/>
    <w:rsid w:val="00A312F6"/>
    <w:rsid w:val="00A327DA"/>
    <w:rsid w:val="00A32C7B"/>
    <w:rsid w:val="00A33BE4"/>
    <w:rsid w:val="00A34ADD"/>
    <w:rsid w:val="00A36335"/>
    <w:rsid w:val="00A40009"/>
    <w:rsid w:val="00A40AA8"/>
    <w:rsid w:val="00A42E26"/>
    <w:rsid w:val="00A440CC"/>
    <w:rsid w:val="00A44865"/>
    <w:rsid w:val="00A52010"/>
    <w:rsid w:val="00A5280C"/>
    <w:rsid w:val="00A54F25"/>
    <w:rsid w:val="00A56DB1"/>
    <w:rsid w:val="00A64561"/>
    <w:rsid w:val="00A64F7E"/>
    <w:rsid w:val="00A6798F"/>
    <w:rsid w:val="00A67F50"/>
    <w:rsid w:val="00A716FA"/>
    <w:rsid w:val="00A728A5"/>
    <w:rsid w:val="00A729DC"/>
    <w:rsid w:val="00A740BF"/>
    <w:rsid w:val="00A750C9"/>
    <w:rsid w:val="00A80FE4"/>
    <w:rsid w:val="00A81798"/>
    <w:rsid w:val="00A83DED"/>
    <w:rsid w:val="00A90D54"/>
    <w:rsid w:val="00AA043C"/>
    <w:rsid w:val="00AA129D"/>
    <w:rsid w:val="00AA1334"/>
    <w:rsid w:val="00AA44A6"/>
    <w:rsid w:val="00AA45DB"/>
    <w:rsid w:val="00AB01B7"/>
    <w:rsid w:val="00AB08B8"/>
    <w:rsid w:val="00AB0C0E"/>
    <w:rsid w:val="00AB6AE7"/>
    <w:rsid w:val="00AC0AEB"/>
    <w:rsid w:val="00AC0E2C"/>
    <w:rsid w:val="00AC1EB3"/>
    <w:rsid w:val="00AC5EAE"/>
    <w:rsid w:val="00AC65E0"/>
    <w:rsid w:val="00AE352C"/>
    <w:rsid w:val="00AE3910"/>
    <w:rsid w:val="00AE46D2"/>
    <w:rsid w:val="00AE5EE0"/>
    <w:rsid w:val="00AE6823"/>
    <w:rsid w:val="00AF473E"/>
    <w:rsid w:val="00AF6C7E"/>
    <w:rsid w:val="00B0079E"/>
    <w:rsid w:val="00B04CAE"/>
    <w:rsid w:val="00B05C41"/>
    <w:rsid w:val="00B06684"/>
    <w:rsid w:val="00B07C80"/>
    <w:rsid w:val="00B114CB"/>
    <w:rsid w:val="00B11EE9"/>
    <w:rsid w:val="00B140FD"/>
    <w:rsid w:val="00B16918"/>
    <w:rsid w:val="00B176F8"/>
    <w:rsid w:val="00B20866"/>
    <w:rsid w:val="00B23EC5"/>
    <w:rsid w:val="00B26EE2"/>
    <w:rsid w:val="00B300BA"/>
    <w:rsid w:val="00B34C0C"/>
    <w:rsid w:val="00B34F6E"/>
    <w:rsid w:val="00B43A76"/>
    <w:rsid w:val="00B44DA2"/>
    <w:rsid w:val="00B461DA"/>
    <w:rsid w:val="00B471FB"/>
    <w:rsid w:val="00B47D3E"/>
    <w:rsid w:val="00B47D8E"/>
    <w:rsid w:val="00B5318B"/>
    <w:rsid w:val="00B5318E"/>
    <w:rsid w:val="00B60B64"/>
    <w:rsid w:val="00B61716"/>
    <w:rsid w:val="00B620DF"/>
    <w:rsid w:val="00B628D5"/>
    <w:rsid w:val="00B64875"/>
    <w:rsid w:val="00B748AC"/>
    <w:rsid w:val="00B74AD8"/>
    <w:rsid w:val="00B74B92"/>
    <w:rsid w:val="00B75342"/>
    <w:rsid w:val="00B764F1"/>
    <w:rsid w:val="00B77732"/>
    <w:rsid w:val="00B80E61"/>
    <w:rsid w:val="00B812E9"/>
    <w:rsid w:val="00B8211E"/>
    <w:rsid w:val="00B91032"/>
    <w:rsid w:val="00B9404F"/>
    <w:rsid w:val="00B9633E"/>
    <w:rsid w:val="00B97BF2"/>
    <w:rsid w:val="00BA327D"/>
    <w:rsid w:val="00BA387D"/>
    <w:rsid w:val="00BA4AF1"/>
    <w:rsid w:val="00BA6CF5"/>
    <w:rsid w:val="00BB0B66"/>
    <w:rsid w:val="00BB13CA"/>
    <w:rsid w:val="00BB14B8"/>
    <w:rsid w:val="00BB2CAF"/>
    <w:rsid w:val="00BB5A57"/>
    <w:rsid w:val="00BB7B87"/>
    <w:rsid w:val="00BC4D11"/>
    <w:rsid w:val="00BC5941"/>
    <w:rsid w:val="00BD07AA"/>
    <w:rsid w:val="00BD26D4"/>
    <w:rsid w:val="00BD2A0D"/>
    <w:rsid w:val="00BD3393"/>
    <w:rsid w:val="00BD6484"/>
    <w:rsid w:val="00BE48AE"/>
    <w:rsid w:val="00BE51E4"/>
    <w:rsid w:val="00BE62D6"/>
    <w:rsid w:val="00BE6BC5"/>
    <w:rsid w:val="00BE7CEA"/>
    <w:rsid w:val="00BF038E"/>
    <w:rsid w:val="00BF4555"/>
    <w:rsid w:val="00BF5FC1"/>
    <w:rsid w:val="00C01C6C"/>
    <w:rsid w:val="00C063E8"/>
    <w:rsid w:val="00C076A0"/>
    <w:rsid w:val="00C07835"/>
    <w:rsid w:val="00C16ED5"/>
    <w:rsid w:val="00C201FB"/>
    <w:rsid w:val="00C210E3"/>
    <w:rsid w:val="00C23E4E"/>
    <w:rsid w:val="00C23F79"/>
    <w:rsid w:val="00C265A2"/>
    <w:rsid w:val="00C26E6A"/>
    <w:rsid w:val="00C31C41"/>
    <w:rsid w:val="00C3409A"/>
    <w:rsid w:val="00C42D84"/>
    <w:rsid w:val="00C47717"/>
    <w:rsid w:val="00C50902"/>
    <w:rsid w:val="00C5197F"/>
    <w:rsid w:val="00C52F97"/>
    <w:rsid w:val="00C57D7F"/>
    <w:rsid w:val="00C62A96"/>
    <w:rsid w:val="00C6376A"/>
    <w:rsid w:val="00C80ECB"/>
    <w:rsid w:val="00C830A3"/>
    <w:rsid w:val="00C83D02"/>
    <w:rsid w:val="00C83F35"/>
    <w:rsid w:val="00C84818"/>
    <w:rsid w:val="00C9081D"/>
    <w:rsid w:val="00CA0850"/>
    <w:rsid w:val="00CA0DEC"/>
    <w:rsid w:val="00CA6FC9"/>
    <w:rsid w:val="00CA7705"/>
    <w:rsid w:val="00CB23CF"/>
    <w:rsid w:val="00CC1AAB"/>
    <w:rsid w:val="00CC6AD0"/>
    <w:rsid w:val="00CC7CBD"/>
    <w:rsid w:val="00CD1393"/>
    <w:rsid w:val="00CE648C"/>
    <w:rsid w:val="00CE76F8"/>
    <w:rsid w:val="00CF0E2A"/>
    <w:rsid w:val="00CF1DD4"/>
    <w:rsid w:val="00CF4EF1"/>
    <w:rsid w:val="00D01B1E"/>
    <w:rsid w:val="00D02108"/>
    <w:rsid w:val="00D03DA6"/>
    <w:rsid w:val="00D05A41"/>
    <w:rsid w:val="00D0699E"/>
    <w:rsid w:val="00D072F2"/>
    <w:rsid w:val="00D079C2"/>
    <w:rsid w:val="00D14BB7"/>
    <w:rsid w:val="00D16001"/>
    <w:rsid w:val="00D164FC"/>
    <w:rsid w:val="00D221C9"/>
    <w:rsid w:val="00D22F8E"/>
    <w:rsid w:val="00D233C9"/>
    <w:rsid w:val="00D24FF1"/>
    <w:rsid w:val="00D26561"/>
    <w:rsid w:val="00D3125C"/>
    <w:rsid w:val="00D313EC"/>
    <w:rsid w:val="00D36175"/>
    <w:rsid w:val="00D3660C"/>
    <w:rsid w:val="00D40C14"/>
    <w:rsid w:val="00D47E94"/>
    <w:rsid w:val="00D47F69"/>
    <w:rsid w:val="00D529D6"/>
    <w:rsid w:val="00D55320"/>
    <w:rsid w:val="00D560D3"/>
    <w:rsid w:val="00D56C37"/>
    <w:rsid w:val="00D7284C"/>
    <w:rsid w:val="00D72941"/>
    <w:rsid w:val="00D80C1D"/>
    <w:rsid w:val="00D84331"/>
    <w:rsid w:val="00D8607E"/>
    <w:rsid w:val="00D9083F"/>
    <w:rsid w:val="00D90841"/>
    <w:rsid w:val="00D929C1"/>
    <w:rsid w:val="00D96C7F"/>
    <w:rsid w:val="00DA012E"/>
    <w:rsid w:val="00DA088D"/>
    <w:rsid w:val="00DB0BDC"/>
    <w:rsid w:val="00DB25D9"/>
    <w:rsid w:val="00DB7087"/>
    <w:rsid w:val="00DC2EC8"/>
    <w:rsid w:val="00DD23CF"/>
    <w:rsid w:val="00DD3B7C"/>
    <w:rsid w:val="00DF1495"/>
    <w:rsid w:val="00DF553B"/>
    <w:rsid w:val="00DF7A96"/>
    <w:rsid w:val="00E0338D"/>
    <w:rsid w:val="00E035A1"/>
    <w:rsid w:val="00E05460"/>
    <w:rsid w:val="00E11FDE"/>
    <w:rsid w:val="00E16054"/>
    <w:rsid w:val="00E166F7"/>
    <w:rsid w:val="00E17BAE"/>
    <w:rsid w:val="00E20BBF"/>
    <w:rsid w:val="00E222D8"/>
    <w:rsid w:val="00E240CE"/>
    <w:rsid w:val="00E266A8"/>
    <w:rsid w:val="00E273CF"/>
    <w:rsid w:val="00E41753"/>
    <w:rsid w:val="00E420F7"/>
    <w:rsid w:val="00E4362C"/>
    <w:rsid w:val="00E45487"/>
    <w:rsid w:val="00E51184"/>
    <w:rsid w:val="00E52A51"/>
    <w:rsid w:val="00E5438C"/>
    <w:rsid w:val="00E55FEC"/>
    <w:rsid w:val="00E617DF"/>
    <w:rsid w:val="00E63547"/>
    <w:rsid w:val="00E6462A"/>
    <w:rsid w:val="00E668FE"/>
    <w:rsid w:val="00E71046"/>
    <w:rsid w:val="00E72E6D"/>
    <w:rsid w:val="00E7391E"/>
    <w:rsid w:val="00E82B41"/>
    <w:rsid w:val="00E87114"/>
    <w:rsid w:val="00E87B76"/>
    <w:rsid w:val="00E91002"/>
    <w:rsid w:val="00E94989"/>
    <w:rsid w:val="00EA0663"/>
    <w:rsid w:val="00EA3B8E"/>
    <w:rsid w:val="00EB059E"/>
    <w:rsid w:val="00EB06A9"/>
    <w:rsid w:val="00EB3748"/>
    <w:rsid w:val="00EB37ED"/>
    <w:rsid w:val="00EB5974"/>
    <w:rsid w:val="00EB5E16"/>
    <w:rsid w:val="00EB76D2"/>
    <w:rsid w:val="00EC0EB1"/>
    <w:rsid w:val="00EC14F1"/>
    <w:rsid w:val="00EC7076"/>
    <w:rsid w:val="00EC73DC"/>
    <w:rsid w:val="00ED07BF"/>
    <w:rsid w:val="00ED11A7"/>
    <w:rsid w:val="00ED1947"/>
    <w:rsid w:val="00ED2592"/>
    <w:rsid w:val="00ED54EB"/>
    <w:rsid w:val="00ED5B61"/>
    <w:rsid w:val="00EE2F57"/>
    <w:rsid w:val="00EE733C"/>
    <w:rsid w:val="00EE7F32"/>
    <w:rsid w:val="00EF11AE"/>
    <w:rsid w:val="00EF3A7B"/>
    <w:rsid w:val="00EF71D0"/>
    <w:rsid w:val="00F0129F"/>
    <w:rsid w:val="00F01BB7"/>
    <w:rsid w:val="00F05988"/>
    <w:rsid w:val="00F075C7"/>
    <w:rsid w:val="00F07DFB"/>
    <w:rsid w:val="00F11C44"/>
    <w:rsid w:val="00F1347E"/>
    <w:rsid w:val="00F14B9E"/>
    <w:rsid w:val="00F1600A"/>
    <w:rsid w:val="00F204DF"/>
    <w:rsid w:val="00F25671"/>
    <w:rsid w:val="00F339A5"/>
    <w:rsid w:val="00F33B2F"/>
    <w:rsid w:val="00F33CB8"/>
    <w:rsid w:val="00F350DA"/>
    <w:rsid w:val="00F40AB4"/>
    <w:rsid w:val="00F41230"/>
    <w:rsid w:val="00F4499C"/>
    <w:rsid w:val="00F44A47"/>
    <w:rsid w:val="00F45E1B"/>
    <w:rsid w:val="00F476DA"/>
    <w:rsid w:val="00F547E9"/>
    <w:rsid w:val="00F55717"/>
    <w:rsid w:val="00F570DB"/>
    <w:rsid w:val="00F60666"/>
    <w:rsid w:val="00F622A2"/>
    <w:rsid w:val="00F62378"/>
    <w:rsid w:val="00F65F79"/>
    <w:rsid w:val="00F6685C"/>
    <w:rsid w:val="00F724AD"/>
    <w:rsid w:val="00F746AE"/>
    <w:rsid w:val="00F753B0"/>
    <w:rsid w:val="00F811FE"/>
    <w:rsid w:val="00F8134A"/>
    <w:rsid w:val="00F84603"/>
    <w:rsid w:val="00F84A6C"/>
    <w:rsid w:val="00F8508C"/>
    <w:rsid w:val="00F9131E"/>
    <w:rsid w:val="00F917BF"/>
    <w:rsid w:val="00F9262C"/>
    <w:rsid w:val="00F94793"/>
    <w:rsid w:val="00F97B32"/>
    <w:rsid w:val="00FA65AB"/>
    <w:rsid w:val="00FB267B"/>
    <w:rsid w:val="00FB2FD4"/>
    <w:rsid w:val="00FB4109"/>
    <w:rsid w:val="00FB4E56"/>
    <w:rsid w:val="00FB57CA"/>
    <w:rsid w:val="00FC0D6C"/>
    <w:rsid w:val="00FC19A7"/>
    <w:rsid w:val="00FC216E"/>
    <w:rsid w:val="00FC288C"/>
    <w:rsid w:val="00FC2B8B"/>
    <w:rsid w:val="00FC40EF"/>
    <w:rsid w:val="00FD00C2"/>
    <w:rsid w:val="00FD4C5E"/>
    <w:rsid w:val="00FD63E3"/>
    <w:rsid w:val="00FE11B0"/>
    <w:rsid w:val="00FE1A01"/>
    <w:rsid w:val="00FE53DF"/>
    <w:rsid w:val="00FF4D57"/>
    <w:rsid w:val="00FF6105"/>
    <w:rsid w:val="00FF6C41"/>
    <w:rsid w:val="446EFB8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1A37FFF"/>
  <w15:chartTrackingRefBased/>
  <w15:docId w15:val="{1FB8D182-E58B-4F32-A739-7F39F006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A7B"/>
    <w:pPr>
      <w:suppressAutoHyphens/>
      <w:spacing w:before="120" w:after="120"/>
      <w:jc w:val="both"/>
    </w:pPr>
    <w:rPr>
      <w:rFonts w:ascii="Arial" w:hAnsi="Arial"/>
      <w:sz w:val="24"/>
      <w:lang w:eastAsia="ar-SA"/>
    </w:rPr>
  </w:style>
  <w:style w:type="paragraph" w:styleId="Ttulo1">
    <w:name w:val="heading 1"/>
    <w:basedOn w:val="Normal"/>
    <w:next w:val="Normal"/>
    <w:qFormat/>
    <w:rsid w:val="00EF3A7B"/>
    <w:pPr>
      <w:numPr>
        <w:numId w:val="1"/>
      </w:numPr>
      <w:outlineLvl w:val="0"/>
    </w:pPr>
    <w:rPr>
      <w:b/>
      <w:bCs/>
    </w:rPr>
  </w:style>
  <w:style w:type="paragraph" w:styleId="Ttulo2">
    <w:name w:val="heading 2"/>
    <w:basedOn w:val="Normal"/>
    <w:next w:val="Normal"/>
    <w:link w:val="Ttulo2Char"/>
    <w:uiPriority w:val="9"/>
    <w:semiHidden/>
    <w:unhideWhenUsed/>
    <w:qFormat/>
    <w:rsid w:val="00227E07"/>
    <w:pPr>
      <w:keepNext/>
      <w:spacing w:before="240" w:after="60"/>
      <w:outlineLvl w:val="1"/>
    </w:pPr>
    <w:rPr>
      <w:rFonts w:ascii="Calibri Light" w:eastAsia="Times New Roman" w:hAnsi="Calibri Light"/>
      <w:b/>
      <w:bCs/>
      <w:i/>
      <w:iCs/>
      <w:sz w:val="28"/>
      <w:szCs w:val="28"/>
      <w:lang w:val="x-none"/>
    </w:rPr>
  </w:style>
  <w:style w:type="paragraph" w:styleId="Ttulo3">
    <w:name w:val="heading 3"/>
    <w:basedOn w:val="Normal"/>
    <w:next w:val="Normal"/>
    <w:link w:val="Ttulo3Char"/>
    <w:uiPriority w:val="9"/>
    <w:semiHidden/>
    <w:unhideWhenUsed/>
    <w:qFormat/>
    <w:rsid w:val="00227E07"/>
    <w:pPr>
      <w:keepNext/>
      <w:spacing w:before="240" w:after="60"/>
      <w:outlineLvl w:val="2"/>
    </w:pPr>
    <w:rPr>
      <w:rFonts w:ascii="Calibri Light" w:eastAsia="Times New Roman" w:hAnsi="Calibri Light"/>
      <w:b/>
      <w:bCs/>
      <w:sz w:val="26"/>
      <w:szCs w:val="26"/>
      <w:lang w:val="x-none"/>
    </w:rPr>
  </w:style>
  <w:style w:type="paragraph" w:styleId="Ttulo4">
    <w:name w:val="heading 4"/>
    <w:basedOn w:val="Normal"/>
    <w:next w:val="Normal"/>
    <w:link w:val="Ttulo4Char"/>
    <w:uiPriority w:val="9"/>
    <w:semiHidden/>
    <w:unhideWhenUsed/>
    <w:qFormat/>
    <w:rsid w:val="00227E07"/>
    <w:pPr>
      <w:keepNext/>
      <w:spacing w:before="240" w:after="60"/>
      <w:outlineLvl w:val="3"/>
    </w:pPr>
    <w:rPr>
      <w:rFonts w:ascii="Calibri" w:eastAsia="Times New Roman" w:hAnsi="Calibri"/>
      <w:b/>
      <w:bCs/>
      <w:sz w:val="28"/>
      <w:szCs w:val="28"/>
      <w:lang w:val="x-none"/>
    </w:rPr>
  </w:style>
  <w:style w:type="paragraph" w:styleId="Ttulo6">
    <w:name w:val="heading 6"/>
    <w:basedOn w:val="Normal"/>
    <w:next w:val="Normal"/>
    <w:qFormat/>
    <w:rsid w:val="005372F1"/>
    <w:pPr>
      <w:numPr>
        <w:ilvl w:val="1"/>
        <w:numId w:val="1"/>
      </w:numPr>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b/>
    </w:rPr>
  </w:style>
  <w:style w:type="character" w:customStyle="1" w:styleId="WW8Num9z0">
    <w:name w:val="WW8Num9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rFonts w:ascii="Symbol" w:hAnsi="Symbol" w:cs="Symbol"/>
    </w:rPr>
  </w:style>
  <w:style w:type="character" w:customStyle="1" w:styleId="WW8Num12z0">
    <w:name w:val="WW8Num12z0"/>
    <w:rPr>
      <w:rFonts w:ascii="Symbol" w:hAnsi="Symbol" w:cs="Symbol"/>
    </w:rPr>
  </w:style>
  <w:style w:type="character" w:customStyle="1" w:styleId="Absatz-Standardschriftart">
    <w:name w:val="Absatz-Standardschriftar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2">
    <w:name w:val="WW8Num10z2"/>
    <w:rPr>
      <w:b/>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b/>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1">
    <w:name w:val="WW8Num18z1"/>
    <w:rPr>
      <w:b/>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Fontepargpadro1">
    <w:name w:val="Fonte parág. padrão1"/>
  </w:style>
  <w:style w:type="character" w:customStyle="1" w:styleId="CharChar">
    <w:name w:val="Char Char"/>
    <w:basedOn w:val="Fontepargpadro1"/>
  </w:style>
  <w:style w:type="character" w:styleId="Hyperlink">
    <w:name w:val="Hyperlink"/>
    <w:uiPriority w:val="99"/>
    <w:rPr>
      <w:color w:val="0000FF"/>
      <w:u w:val="single"/>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apple-converted-space">
    <w:name w:val="apple-converted-space"/>
    <w:basedOn w:val="Fontepargpadro1"/>
  </w:style>
  <w:style w:type="character" w:styleId="Nmerodepgina">
    <w:name w:val="page number"/>
    <w:basedOn w:val="Fontepargpadro1"/>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Heading">
    <w:name w:val="Heading"/>
    <w:basedOn w:val="Normal"/>
    <w:next w:val="Corpodetexto"/>
    <w:pPr>
      <w:keepNext/>
      <w:spacing w:before="240"/>
    </w:pPr>
    <w:rPr>
      <w:rFonts w:eastAsia="Microsoft YaHei" w:cs="Mangal"/>
      <w:sz w:val="28"/>
      <w:szCs w:val="28"/>
    </w:rPr>
  </w:style>
  <w:style w:type="paragraph" w:styleId="Corpodetexto">
    <w:name w:val="Body Text"/>
    <w:basedOn w:val="Normal"/>
    <w:pPr>
      <w:tabs>
        <w:tab w:val="left" w:pos="851"/>
      </w:tabs>
    </w:pPr>
  </w:style>
  <w:style w:type="paragraph" w:styleId="Lista">
    <w:name w:val="List"/>
    <w:basedOn w:val="Corpodetexto"/>
    <w:rPr>
      <w:rFonts w:cs="Mangal"/>
    </w:rPr>
  </w:style>
  <w:style w:type="paragraph" w:customStyle="1" w:styleId="Legenda1">
    <w:name w:val="Legenda1"/>
    <w:basedOn w:val="Normal"/>
    <w:pPr>
      <w:suppressLineNumbers/>
    </w:pPr>
    <w:rPr>
      <w:rFonts w:cs="Mangal"/>
      <w:i/>
      <w:iCs/>
      <w:szCs w:val="24"/>
    </w:rPr>
  </w:style>
  <w:style w:type="paragraph" w:customStyle="1" w:styleId="Index">
    <w:name w:val="Index"/>
    <w:basedOn w:val="Normal"/>
    <w:pPr>
      <w:suppressLineNumbers/>
    </w:pPr>
    <w:rPr>
      <w:rFonts w:cs="Mangal"/>
    </w:rPr>
  </w:style>
  <w:style w:type="paragraph" w:styleId="Rodap">
    <w:name w:val="footer"/>
    <w:basedOn w:val="Normal"/>
    <w:link w:val="RodapChar"/>
    <w:uiPriority w:val="99"/>
    <w:pPr>
      <w:tabs>
        <w:tab w:val="center" w:pos="4419"/>
        <w:tab w:val="right" w:pos="8838"/>
      </w:tabs>
    </w:pPr>
    <w:rPr>
      <w:rFonts w:ascii="Times New Roman" w:hAnsi="Times New Roman"/>
      <w:sz w:val="20"/>
      <w:lang w:val="x-none"/>
    </w:rPr>
  </w:style>
  <w:style w:type="paragraph" w:styleId="Cabealho">
    <w:name w:val="header"/>
    <w:basedOn w:val="Normal"/>
    <w:link w:val="CabealhoChar"/>
    <w:uiPriority w:val="99"/>
    <w:pPr>
      <w:tabs>
        <w:tab w:val="center" w:pos="4419"/>
        <w:tab w:val="right" w:pos="8838"/>
      </w:tabs>
    </w:pPr>
  </w:style>
  <w:style w:type="paragraph" w:styleId="Textodebalo">
    <w:name w:val="Balloon Text"/>
    <w:basedOn w:val="Normal"/>
    <w:rPr>
      <w:rFonts w:ascii="Tahoma" w:hAnsi="Tahoma" w:cs="Tahoma"/>
      <w:sz w:val="16"/>
      <w:szCs w:val="16"/>
    </w:rPr>
  </w:style>
  <w:style w:type="paragraph" w:styleId="Textodenotaderodap">
    <w:name w:val="footnote text"/>
    <w:basedOn w:val="Normal"/>
    <w:rPr>
      <w:rFonts w:ascii="Tahoma" w:hAnsi="Tahoma" w:cs="Tahoma"/>
    </w:rPr>
  </w:style>
  <w:style w:type="paragraph" w:styleId="NormalWeb">
    <w:name w:val="Normal (Web)"/>
    <w:basedOn w:val="Normal"/>
    <w:pPr>
      <w:spacing w:before="280" w:after="280"/>
    </w:pPr>
    <w:rPr>
      <w:szCs w:val="24"/>
    </w:rPr>
  </w:style>
  <w:style w:type="paragraph" w:styleId="Textodenotadefim">
    <w:name w:val="endnote text"/>
    <w:basedOn w:val="Normal"/>
  </w:style>
  <w:style w:type="paragraph" w:customStyle="1" w:styleId="04partenormativa">
    <w:name w:val="04partenormativa"/>
    <w:basedOn w:val="Normal"/>
    <w:pPr>
      <w:spacing w:before="280" w:after="280"/>
    </w:pPr>
    <w:rPr>
      <w:szCs w:val="24"/>
    </w:rPr>
  </w:style>
  <w:style w:type="paragraph" w:customStyle="1" w:styleId="WW-Default">
    <w:name w:val="WW-Default"/>
    <w:pPr>
      <w:suppressAutoHyphens/>
      <w:autoSpaceDE w:val="0"/>
    </w:pPr>
    <w:rPr>
      <w:color w:val="000000"/>
      <w:sz w:val="24"/>
      <w:szCs w:val="24"/>
      <w:lang w:eastAsia="ar-SA"/>
    </w:rPr>
  </w:style>
  <w:style w:type="paragraph" w:customStyle="1" w:styleId="Framecontents">
    <w:name w:val="Frame contents"/>
    <w:basedOn w:val="Corpodetexto"/>
  </w:style>
  <w:style w:type="paragraph" w:styleId="PargrafodaLista">
    <w:name w:val="List Paragraph"/>
    <w:basedOn w:val="Normal"/>
    <w:uiPriority w:val="34"/>
    <w:qFormat/>
    <w:rsid w:val="002F17B3"/>
    <w:pPr>
      <w:ind w:left="708"/>
    </w:pPr>
  </w:style>
  <w:style w:type="character" w:customStyle="1" w:styleId="RodapChar">
    <w:name w:val="Rodapé Char"/>
    <w:link w:val="Rodap"/>
    <w:uiPriority w:val="99"/>
    <w:rsid w:val="00A83DED"/>
    <w:rPr>
      <w:lang w:eastAsia="ar-SA"/>
    </w:rPr>
  </w:style>
  <w:style w:type="character" w:styleId="Forte">
    <w:name w:val="Strong"/>
    <w:uiPriority w:val="22"/>
    <w:qFormat/>
    <w:rsid w:val="00DD23CF"/>
    <w:rPr>
      <w:b/>
      <w:bCs/>
    </w:rPr>
  </w:style>
  <w:style w:type="paragraph" w:styleId="CabealhodoSumrio">
    <w:name w:val="TOC Heading"/>
    <w:basedOn w:val="Ttulo1"/>
    <w:next w:val="Normal"/>
    <w:uiPriority w:val="39"/>
    <w:qFormat/>
    <w:rsid w:val="00A40009"/>
    <w:pPr>
      <w:keepLines/>
      <w:suppressAutoHyphens w:val="0"/>
      <w:spacing w:before="480" w:line="276" w:lineRule="auto"/>
      <w:ind w:left="0" w:firstLine="0"/>
      <w:jc w:val="left"/>
      <w:outlineLvl w:val="9"/>
    </w:pPr>
    <w:rPr>
      <w:rFonts w:ascii="Cambria" w:eastAsia="Times New Roman" w:hAnsi="Cambria"/>
      <w:bCs w:val="0"/>
      <w:color w:val="365F91"/>
      <w:sz w:val="28"/>
      <w:szCs w:val="28"/>
      <w:lang w:eastAsia="en-US"/>
    </w:rPr>
  </w:style>
  <w:style w:type="paragraph" w:styleId="Sumrio2">
    <w:name w:val="toc 2"/>
    <w:basedOn w:val="Normal"/>
    <w:next w:val="Normal"/>
    <w:autoRedefine/>
    <w:uiPriority w:val="39"/>
    <w:unhideWhenUsed/>
    <w:qFormat/>
    <w:rsid w:val="002225F6"/>
    <w:pPr>
      <w:spacing w:before="240" w:after="0"/>
      <w:jc w:val="left"/>
    </w:pPr>
    <w:rPr>
      <w:rFonts w:ascii="Calibri" w:hAnsi="Calibri" w:cs="Calibri"/>
      <w:b/>
      <w:bCs/>
      <w:sz w:val="20"/>
    </w:rPr>
  </w:style>
  <w:style w:type="paragraph" w:styleId="Sumrio1">
    <w:name w:val="toc 1"/>
    <w:basedOn w:val="Normal"/>
    <w:next w:val="Normal"/>
    <w:autoRedefine/>
    <w:uiPriority w:val="39"/>
    <w:unhideWhenUsed/>
    <w:qFormat/>
    <w:rsid w:val="002225F6"/>
    <w:pPr>
      <w:spacing w:before="360" w:after="0"/>
      <w:jc w:val="left"/>
    </w:pPr>
    <w:rPr>
      <w:rFonts w:ascii="Calibri Light" w:hAnsi="Calibri Light" w:cs="Calibri Light"/>
      <w:b/>
      <w:bCs/>
      <w:caps/>
      <w:szCs w:val="24"/>
    </w:rPr>
  </w:style>
  <w:style w:type="paragraph" w:styleId="Sumrio3">
    <w:name w:val="toc 3"/>
    <w:basedOn w:val="Normal"/>
    <w:next w:val="Normal"/>
    <w:autoRedefine/>
    <w:uiPriority w:val="39"/>
    <w:unhideWhenUsed/>
    <w:qFormat/>
    <w:rsid w:val="002225F6"/>
    <w:pPr>
      <w:spacing w:before="0" w:after="0"/>
      <w:ind w:left="240"/>
      <w:jc w:val="left"/>
    </w:pPr>
    <w:rPr>
      <w:rFonts w:ascii="Calibri" w:hAnsi="Calibri" w:cs="Calibri"/>
      <w:sz w:val="20"/>
    </w:rPr>
  </w:style>
  <w:style w:type="table" w:styleId="Tabelacomgrade">
    <w:name w:val="Table Grid"/>
    <w:basedOn w:val="Tabelanormal"/>
    <w:uiPriority w:val="39"/>
    <w:rsid w:val="00BA38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EF3A7B"/>
    <w:rPr>
      <w:sz w:val="16"/>
      <w:szCs w:val="16"/>
    </w:rPr>
  </w:style>
  <w:style w:type="paragraph" w:styleId="Textodecomentrio">
    <w:name w:val="annotation text"/>
    <w:basedOn w:val="Normal"/>
    <w:link w:val="TextodecomentrioChar"/>
    <w:uiPriority w:val="99"/>
    <w:semiHidden/>
    <w:unhideWhenUsed/>
    <w:rsid w:val="00EF3A7B"/>
    <w:rPr>
      <w:sz w:val="20"/>
      <w:lang w:val="x-none"/>
    </w:rPr>
  </w:style>
  <w:style w:type="character" w:customStyle="1" w:styleId="TextodecomentrioChar">
    <w:name w:val="Texto de comentário Char"/>
    <w:link w:val="Textodecomentrio"/>
    <w:uiPriority w:val="99"/>
    <w:semiHidden/>
    <w:rsid w:val="00EF3A7B"/>
    <w:rPr>
      <w:rFonts w:ascii="Arial" w:hAnsi="Arial"/>
      <w:lang w:eastAsia="ar-SA"/>
    </w:rPr>
  </w:style>
  <w:style w:type="paragraph" w:styleId="Assuntodocomentrio">
    <w:name w:val="annotation subject"/>
    <w:basedOn w:val="Textodecomentrio"/>
    <w:next w:val="Textodecomentrio"/>
    <w:link w:val="AssuntodocomentrioChar"/>
    <w:uiPriority w:val="99"/>
    <w:semiHidden/>
    <w:unhideWhenUsed/>
    <w:rsid w:val="00EF3A7B"/>
    <w:rPr>
      <w:b/>
      <w:bCs/>
    </w:rPr>
  </w:style>
  <w:style w:type="character" w:customStyle="1" w:styleId="AssuntodocomentrioChar">
    <w:name w:val="Assunto do comentário Char"/>
    <w:link w:val="Assuntodocomentrio"/>
    <w:uiPriority w:val="99"/>
    <w:semiHidden/>
    <w:rsid w:val="00EF3A7B"/>
    <w:rPr>
      <w:rFonts w:ascii="Arial" w:hAnsi="Arial"/>
      <w:b/>
      <w:bCs/>
      <w:lang w:eastAsia="ar-SA"/>
    </w:rPr>
  </w:style>
  <w:style w:type="paragraph" w:styleId="Sumrio4">
    <w:name w:val="toc 4"/>
    <w:basedOn w:val="Normal"/>
    <w:next w:val="Normal"/>
    <w:autoRedefine/>
    <w:uiPriority w:val="39"/>
    <w:unhideWhenUsed/>
    <w:rsid w:val="006E6227"/>
    <w:pPr>
      <w:spacing w:before="0" w:after="0"/>
      <w:ind w:left="480"/>
      <w:jc w:val="left"/>
    </w:pPr>
    <w:rPr>
      <w:rFonts w:ascii="Calibri" w:hAnsi="Calibri" w:cs="Calibri"/>
      <w:sz w:val="20"/>
    </w:rPr>
  </w:style>
  <w:style w:type="paragraph" w:styleId="Sumrio5">
    <w:name w:val="toc 5"/>
    <w:basedOn w:val="Normal"/>
    <w:next w:val="Normal"/>
    <w:autoRedefine/>
    <w:uiPriority w:val="39"/>
    <w:unhideWhenUsed/>
    <w:rsid w:val="006E6227"/>
    <w:pPr>
      <w:spacing w:before="0" w:after="0"/>
      <w:ind w:left="720"/>
      <w:jc w:val="left"/>
    </w:pPr>
    <w:rPr>
      <w:rFonts w:ascii="Calibri" w:hAnsi="Calibri" w:cs="Calibri"/>
      <w:sz w:val="20"/>
    </w:rPr>
  </w:style>
  <w:style w:type="paragraph" w:styleId="Sumrio6">
    <w:name w:val="toc 6"/>
    <w:basedOn w:val="Normal"/>
    <w:next w:val="Normal"/>
    <w:autoRedefine/>
    <w:uiPriority w:val="39"/>
    <w:unhideWhenUsed/>
    <w:rsid w:val="006E6227"/>
    <w:pPr>
      <w:spacing w:before="0" w:after="0"/>
      <w:ind w:left="960"/>
      <w:jc w:val="left"/>
    </w:pPr>
    <w:rPr>
      <w:rFonts w:ascii="Calibri" w:hAnsi="Calibri" w:cs="Calibri"/>
      <w:sz w:val="20"/>
    </w:rPr>
  </w:style>
  <w:style w:type="paragraph" w:styleId="Sumrio7">
    <w:name w:val="toc 7"/>
    <w:basedOn w:val="Normal"/>
    <w:next w:val="Normal"/>
    <w:autoRedefine/>
    <w:uiPriority w:val="39"/>
    <w:unhideWhenUsed/>
    <w:rsid w:val="006E6227"/>
    <w:pPr>
      <w:spacing w:before="0" w:after="0"/>
      <w:ind w:left="1200"/>
      <w:jc w:val="left"/>
    </w:pPr>
    <w:rPr>
      <w:rFonts w:ascii="Calibri" w:hAnsi="Calibri" w:cs="Calibri"/>
      <w:sz w:val="20"/>
    </w:rPr>
  </w:style>
  <w:style w:type="paragraph" w:styleId="Sumrio8">
    <w:name w:val="toc 8"/>
    <w:basedOn w:val="Normal"/>
    <w:next w:val="Normal"/>
    <w:autoRedefine/>
    <w:uiPriority w:val="39"/>
    <w:unhideWhenUsed/>
    <w:rsid w:val="006E6227"/>
    <w:pPr>
      <w:spacing w:before="0" w:after="0"/>
      <w:ind w:left="1440"/>
      <w:jc w:val="left"/>
    </w:pPr>
    <w:rPr>
      <w:rFonts w:ascii="Calibri" w:hAnsi="Calibri" w:cs="Calibri"/>
      <w:sz w:val="20"/>
    </w:rPr>
  </w:style>
  <w:style w:type="paragraph" w:styleId="Sumrio9">
    <w:name w:val="toc 9"/>
    <w:basedOn w:val="Normal"/>
    <w:next w:val="Normal"/>
    <w:autoRedefine/>
    <w:uiPriority w:val="39"/>
    <w:unhideWhenUsed/>
    <w:rsid w:val="006E6227"/>
    <w:pPr>
      <w:spacing w:before="0" w:after="0"/>
      <w:ind w:left="1680"/>
      <w:jc w:val="left"/>
    </w:pPr>
    <w:rPr>
      <w:rFonts w:ascii="Calibri" w:hAnsi="Calibri" w:cs="Calibri"/>
      <w:sz w:val="20"/>
    </w:rPr>
  </w:style>
  <w:style w:type="character" w:customStyle="1" w:styleId="Ttulo2Char">
    <w:name w:val="Título 2 Char"/>
    <w:link w:val="Ttulo2"/>
    <w:uiPriority w:val="9"/>
    <w:semiHidden/>
    <w:rsid w:val="00227E07"/>
    <w:rPr>
      <w:rFonts w:ascii="Calibri Light" w:eastAsia="Times New Roman" w:hAnsi="Calibri Light" w:cs="Times New Roman"/>
      <w:b/>
      <w:bCs/>
      <w:i/>
      <w:iCs/>
      <w:sz w:val="28"/>
      <w:szCs w:val="28"/>
      <w:lang w:eastAsia="ar-SA"/>
    </w:rPr>
  </w:style>
  <w:style w:type="character" w:customStyle="1" w:styleId="Ttulo3Char">
    <w:name w:val="Título 3 Char"/>
    <w:link w:val="Ttulo3"/>
    <w:uiPriority w:val="9"/>
    <w:semiHidden/>
    <w:rsid w:val="00227E07"/>
    <w:rPr>
      <w:rFonts w:ascii="Calibri Light" w:eastAsia="Times New Roman" w:hAnsi="Calibri Light" w:cs="Times New Roman"/>
      <w:b/>
      <w:bCs/>
      <w:sz w:val="26"/>
      <w:szCs w:val="26"/>
      <w:lang w:eastAsia="ar-SA"/>
    </w:rPr>
  </w:style>
  <w:style w:type="character" w:customStyle="1" w:styleId="Ttulo4Char">
    <w:name w:val="Título 4 Char"/>
    <w:link w:val="Ttulo4"/>
    <w:uiPriority w:val="9"/>
    <w:semiHidden/>
    <w:rsid w:val="00227E07"/>
    <w:rPr>
      <w:rFonts w:ascii="Calibri" w:eastAsia="Times New Roman" w:hAnsi="Calibri" w:cs="Times New Roman"/>
      <w:b/>
      <w:bCs/>
      <w:sz w:val="28"/>
      <w:szCs w:val="28"/>
      <w:lang w:eastAsia="ar-SA"/>
    </w:rPr>
  </w:style>
  <w:style w:type="paragraph" w:styleId="SemEspaamento">
    <w:name w:val="No Spacing"/>
    <w:basedOn w:val="Normal"/>
    <w:next w:val="Normal"/>
    <w:link w:val="SemEspaamentoChar"/>
    <w:uiPriority w:val="1"/>
    <w:qFormat/>
    <w:rsid w:val="003718EB"/>
    <w:pPr>
      <w:spacing w:before="240" w:after="240"/>
      <w:ind w:left="709"/>
    </w:pPr>
    <w:rPr>
      <w:rFonts w:eastAsia="Times New Roman"/>
      <w:i/>
      <w:sz w:val="22"/>
      <w:szCs w:val="22"/>
      <w:lang w:val="x-none" w:eastAsia="x-none"/>
    </w:rPr>
  </w:style>
  <w:style w:type="character" w:customStyle="1" w:styleId="SemEspaamentoChar">
    <w:name w:val="Sem Espaçamento Char"/>
    <w:link w:val="SemEspaamento"/>
    <w:uiPriority w:val="1"/>
    <w:rsid w:val="003718EB"/>
    <w:rPr>
      <w:rFonts w:ascii="Arial" w:eastAsia="Times New Roman" w:hAnsi="Arial"/>
      <w:i/>
      <w:sz w:val="22"/>
      <w:szCs w:val="22"/>
    </w:rPr>
  </w:style>
  <w:style w:type="character" w:customStyle="1" w:styleId="CabealhoChar">
    <w:name w:val="Cabeçalho Char"/>
    <w:basedOn w:val="Fontepargpadro"/>
    <w:link w:val="Cabealho"/>
    <w:uiPriority w:val="99"/>
    <w:rsid w:val="00F547E9"/>
    <w:rPr>
      <w:rFonts w:ascii="Arial" w:hAnsi="Arial"/>
      <w:sz w:val="24"/>
      <w:lang w:eastAsia="ar-SA"/>
    </w:rPr>
  </w:style>
  <w:style w:type="paragraph" w:customStyle="1" w:styleId="paragraph">
    <w:name w:val="paragraph"/>
    <w:basedOn w:val="Normal"/>
    <w:rsid w:val="0085792A"/>
    <w:pPr>
      <w:suppressAutoHyphens w:val="0"/>
      <w:spacing w:before="100" w:beforeAutospacing="1" w:after="100" w:afterAutospacing="1"/>
      <w:jc w:val="left"/>
    </w:pPr>
    <w:rPr>
      <w:rFonts w:ascii="Times New Roman" w:eastAsia="Times New Roman" w:hAnsi="Times New Roman"/>
      <w:szCs w:val="24"/>
      <w:lang w:val="en-US" w:eastAsia="en-US"/>
    </w:rPr>
  </w:style>
  <w:style w:type="character" w:customStyle="1" w:styleId="normaltextrun">
    <w:name w:val="normaltextrun"/>
    <w:basedOn w:val="Fontepargpadro"/>
    <w:rsid w:val="0085792A"/>
  </w:style>
  <w:style w:type="character" w:customStyle="1" w:styleId="eop">
    <w:name w:val="eop"/>
    <w:basedOn w:val="Fontepargpadro"/>
    <w:rsid w:val="0085792A"/>
  </w:style>
  <w:style w:type="character" w:styleId="nfase">
    <w:name w:val="Emphasis"/>
    <w:basedOn w:val="Fontepargpadro"/>
    <w:uiPriority w:val="20"/>
    <w:qFormat/>
    <w:rsid w:val="003452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757731">
      <w:bodyDiv w:val="1"/>
      <w:marLeft w:val="0"/>
      <w:marRight w:val="0"/>
      <w:marTop w:val="0"/>
      <w:marBottom w:val="0"/>
      <w:divBdr>
        <w:top w:val="none" w:sz="0" w:space="0" w:color="auto"/>
        <w:left w:val="none" w:sz="0" w:space="0" w:color="auto"/>
        <w:bottom w:val="none" w:sz="0" w:space="0" w:color="auto"/>
        <w:right w:val="none" w:sz="0" w:space="0" w:color="auto"/>
      </w:divBdr>
    </w:div>
    <w:div w:id="1122113252">
      <w:bodyDiv w:val="1"/>
      <w:marLeft w:val="0"/>
      <w:marRight w:val="0"/>
      <w:marTop w:val="0"/>
      <w:marBottom w:val="0"/>
      <w:divBdr>
        <w:top w:val="none" w:sz="0" w:space="0" w:color="auto"/>
        <w:left w:val="none" w:sz="0" w:space="0" w:color="auto"/>
        <w:bottom w:val="none" w:sz="0" w:space="0" w:color="auto"/>
        <w:right w:val="none" w:sz="0" w:space="0" w:color="auto"/>
      </w:divBdr>
    </w:div>
    <w:div w:id="1256137560">
      <w:bodyDiv w:val="1"/>
      <w:marLeft w:val="0"/>
      <w:marRight w:val="0"/>
      <w:marTop w:val="0"/>
      <w:marBottom w:val="0"/>
      <w:divBdr>
        <w:top w:val="none" w:sz="0" w:space="0" w:color="auto"/>
        <w:left w:val="none" w:sz="0" w:space="0" w:color="auto"/>
        <w:bottom w:val="none" w:sz="0" w:space="0" w:color="auto"/>
        <w:right w:val="none" w:sz="0" w:space="0" w:color="auto"/>
      </w:divBdr>
    </w:div>
    <w:div w:id="1740709138">
      <w:bodyDiv w:val="1"/>
      <w:marLeft w:val="0"/>
      <w:marRight w:val="0"/>
      <w:marTop w:val="0"/>
      <w:marBottom w:val="0"/>
      <w:divBdr>
        <w:top w:val="none" w:sz="0" w:space="0" w:color="auto"/>
        <w:left w:val="none" w:sz="0" w:space="0" w:color="auto"/>
        <w:bottom w:val="none" w:sz="0" w:space="0" w:color="auto"/>
        <w:right w:val="none" w:sz="0" w:space="0" w:color="auto"/>
      </w:divBdr>
    </w:div>
    <w:div w:id="182219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hyperlink" Target="http://www.planalto.gov.br/ccivil_03/constituicao/Constituicao.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constituicao/Constituicao.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lanalto.gov.br/ccivil_03/constituicao/Constituicao.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Constituicao.htm" TargetMode="External"/><Relationship Id="rId5" Type="http://schemas.openxmlformats.org/officeDocument/2006/relationships/webSettings" Target="webSettings.xml"/><Relationship Id="rId15" Type="http://schemas.openxmlformats.org/officeDocument/2006/relationships/hyperlink" Target="http://www.planalto.gov.br/ccivil_03/constituicao/Constituicao.htm" TargetMode="External"/><Relationship Id="rId10" Type="http://schemas.openxmlformats.org/officeDocument/2006/relationships/hyperlink" Target="http://www.planalto.gov.br/ccivil_03/constituicao/Constituicao.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lanalto.gov.br/ccivil_03/constituicao/Constituicao.htm" TargetMode="External"/><Relationship Id="rId14" Type="http://schemas.openxmlformats.org/officeDocument/2006/relationships/hyperlink" Target="http://www.planalto.gov.br/ccivil_03/constituicao/Constituicao.ht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pasp@ipasppiracicab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0C39B-CFA9-480C-88AE-F77B05CFA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26</Pages>
  <Words>5381</Words>
  <Characters>29061</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COLOMBO PREVIDÊNCIA</vt:lpstr>
    </vt:vector>
  </TitlesOfParts>
  <Company/>
  <LinksUpToDate>false</LinksUpToDate>
  <CharactersWithSpaces>34374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COLOMBO PREVIDÊNCIA</dc:title>
  <dc:subject/>
  <dc:creator>FAPEM</dc:creator>
  <cp:keywords/>
  <cp:lastModifiedBy>ANDREZA</cp:lastModifiedBy>
  <cp:revision>136</cp:revision>
  <cp:lastPrinted>2020-08-18T21:45:00Z</cp:lastPrinted>
  <dcterms:created xsi:type="dcterms:W3CDTF">2022-03-07T15:01:00Z</dcterms:created>
  <dcterms:modified xsi:type="dcterms:W3CDTF">2026-01-26T18:04:00Z</dcterms:modified>
</cp:coreProperties>
</file>